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4C33" w:rsidRPr="00B743AA" w:rsidRDefault="00185D4E" w:rsidP="000C7CB6">
      <w:pPr>
        <w:pStyle w:val="af1"/>
      </w:pPr>
      <w:r>
        <w:t xml:space="preserve">Протокол № </w:t>
      </w:r>
      <w:r w:rsidR="00D37365" w:rsidRPr="00BD1292">
        <w:rPr>
          <w:highlight w:val="yellow"/>
          <w:lang w:val="en-US"/>
        </w:rPr>
        <w:t>NN</w:t>
      </w:r>
      <w:r w:rsidR="001652AF" w:rsidRPr="005C68BA">
        <w:t>-</w:t>
      </w:r>
      <w:r w:rsidR="00D37365" w:rsidRPr="00BD1292">
        <w:rPr>
          <w:highlight w:val="yellow"/>
          <w:lang w:val="en-US"/>
        </w:rPr>
        <w:t>YY</w:t>
      </w:r>
    </w:p>
    <w:p w:rsidR="00185D4E" w:rsidRPr="00B339CA" w:rsidRDefault="008447AF" w:rsidP="009E4C33">
      <w:pPr>
        <w:pStyle w:val="af0"/>
      </w:pPr>
      <w:r>
        <w:t>н</w:t>
      </w:r>
      <w:r w:rsidR="00621333">
        <w:t>аучно-экспериментально</w:t>
      </w:r>
      <w:r w:rsidR="0087458B">
        <w:t>й</w:t>
      </w:r>
      <w:r w:rsidR="00621333">
        <w:t xml:space="preserve"> </w:t>
      </w:r>
      <w:r w:rsidR="0087458B">
        <w:t>апробации</w:t>
      </w:r>
      <w:r w:rsidR="00185D4E">
        <w:t xml:space="preserve"> </w:t>
      </w:r>
    </w:p>
    <w:p w:rsidR="0066116D" w:rsidRPr="0066116D" w:rsidRDefault="0066116D" w:rsidP="0066116D">
      <w:pPr>
        <w:pStyle w:val="a1"/>
        <w:jc w:val="right"/>
        <w:rPr>
          <w:b/>
          <w:sz w:val="24"/>
          <w:szCs w:val="24"/>
        </w:rPr>
      </w:pPr>
      <w:r w:rsidRPr="0066116D">
        <w:rPr>
          <w:b/>
          <w:sz w:val="24"/>
          <w:szCs w:val="24"/>
        </w:rPr>
        <w:t xml:space="preserve">от </w:t>
      </w:r>
      <w:r w:rsidR="00F5042A" w:rsidRPr="00BD1292">
        <w:rPr>
          <w:b/>
          <w:sz w:val="24"/>
          <w:szCs w:val="24"/>
          <w:highlight w:val="yellow"/>
          <w:lang w:val="en-US"/>
        </w:rPr>
        <w:t>dd</w:t>
      </w:r>
      <w:r w:rsidRPr="00BD1292">
        <w:rPr>
          <w:b/>
          <w:sz w:val="24"/>
          <w:szCs w:val="24"/>
          <w:highlight w:val="yellow"/>
        </w:rPr>
        <w:t xml:space="preserve"> </w:t>
      </w:r>
      <w:r w:rsidR="00F5042A" w:rsidRPr="00BD1292">
        <w:rPr>
          <w:b/>
          <w:sz w:val="24"/>
          <w:szCs w:val="24"/>
          <w:highlight w:val="yellow"/>
          <w:lang w:val="en-US"/>
        </w:rPr>
        <w:t>mm</w:t>
      </w:r>
      <w:r w:rsidRPr="00BD1292">
        <w:rPr>
          <w:b/>
          <w:sz w:val="24"/>
          <w:szCs w:val="24"/>
          <w:highlight w:val="yellow"/>
        </w:rPr>
        <w:t xml:space="preserve"> </w:t>
      </w:r>
      <w:r w:rsidR="00D37365" w:rsidRPr="00BD1292">
        <w:rPr>
          <w:b/>
          <w:sz w:val="24"/>
          <w:szCs w:val="24"/>
          <w:highlight w:val="yellow"/>
          <w:lang w:val="en-US"/>
        </w:rPr>
        <w:t>YYYY</w:t>
      </w:r>
      <w:r w:rsidRPr="0066116D">
        <w:rPr>
          <w:b/>
          <w:sz w:val="24"/>
          <w:szCs w:val="24"/>
        </w:rPr>
        <w:t xml:space="preserve"> года</w:t>
      </w:r>
    </w:p>
    <w:p w:rsidR="00074933" w:rsidRDefault="00074933" w:rsidP="00074933">
      <w:pPr>
        <w:pStyle w:val="a1"/>
      </w:pPr>
      <w:r w:rsidRPr="00DD6A86">
        <w:t xml:space="preserve">Исследования </w:t>
      </w:r>
      <w:r w:rsidRPr="00652C1E">
        <w:t>осуществлялись</w:t>
      </w:r>
      <w:r w:rsidRPr="00DD6A86">
        <w:t xml:space="preserve"> в рамках долговременно</w:t>
      </w:r>
      <w:r w:rsidRPr="00652C1E">
        <w:t>й</w:t>
      </w:r>
      <w:r w:rsidRPr="00DD6A86">
        <w:t xml:space="preserve"> научно-исследовательско</w:t>
      </w:r>
      <w:r w:rsidRPr="00652C1E">
        <w:t>й</w:t>
      </w:r>
      <w:r w:rsidRPr="00DD6A86">
        <w:t xml:space="preserve"> про</w:t>
      </w:r>
      <w:r w:rsidRPr="00652C1E">
        <w:t>граммы Российской профессиональной медицинской ассоциации специалистов традиционной и народной медицины (РАН</w:t>
      </w:r>
      <w:r w:rsidR="00104C97">
        <w:t>М</w:t>
      </w:r>
      <w:r w:rsidRPr="00652C1E">
        <w:t xml:space="preserve">) </w:t>
      </w:r>
      <w:r w:rsidRPr="00DD6A86">
        <w:t>на основании договора между РАН</w:t>
      </w:r>
      <w:r w:rsidR="00104C97">
        <w:t>М</w:t>
      </w:r>
      <w:r w:rsidRPr="00DD6A86">
        <w:t xml:space="preserve"> </w:t>
      </w:r>
      <w:proofErr w:type="gramStart"/>
      <w:r w:rsidRPr="00DD6A86">
        <w:t xml:space="preserve">и </w:t>
      </w:r>
      <w:r w:rsidR="00DD52A2">
        <w:t>ОО</w:t>
      </w:r>
      <w:r w:rsidRPr="00DD6A86">
        <w:t>О</w:t>
      </w:r>
      <w:proofErr w:type="gramEnd"/>
      <w:r w:rsidRPr="00DD6A86">
        <w:t xml:space="preserve"> «НТК Интегративные системы»</w:t>
      </w:r>
      <w:r w:rsidRPr="00652C1E">
        <w:t>.</w:t>
      </w:r>
    </w:p>
    <w:p w:rsidR="00074933" w:rsidRDefault="00074933" w:rsidP="00074933">
      <w:pPr>
        <w:pStyle w:val="1"/>
      </w:pPr>
      <w:r>
        <w:t>цель исследования:</w:t>
      </w:r>
    </w:p>
    <w:p w:rsidR="00074933" w:rsidRDefault="00074933" w:rsidP="00074933">
      <w:pPr>
        <w:pStyle w:val="a1"/>
      </w:pPr>
      <w:r>
        <w:t>Комплексная оценка влияния</w:t>
      </w:r>
      <w:r w:rsidR="00612E63">
        <w:t xml:space="preserve"> на функциональное состояние (далее ФС) реципиента</w:t>
      </w:r>
      <w:r>
        <w:t xml:space="preserve"> </w:t>
      </w:r>
      <w:r w:rsidR="00CD731A">
        <w:t>процедуры</w:t>
      </w:r>
      <w:r w:rsidR="00612E63">
        <w:t xml:space="preserve"> оздоровления</w:t>
      </w:r>
      <w:r w:rsidR="00CD731A">
        <w:t>, проведённой апробируемым специалистом</w:t>
      </w:r>
      <w:r>
        <w:t>.</w:t>
      </w:r>
    </w:p>
    <w:p w:rsidR="00074933" w:rsidRDefault="00074933" w:rsidP="00074933">
      <w:pPr>
        <w:pStyle w:val="1"/>
      </w:pPr>
      <w:r>
        <w:t xml:space="preserve">Место и время проведения: </w:t>
      </w:r>
    </w:p>
    <w:p w:rsidR="00082037" w:rsidRDefault="00082037" w:rsidP="00082037">
      <w:pPr>
        <w:pStyle w:val="a1"/>
      </w:pPr>
      <w:r>
        <w:t xml:space="preserve">Экспериментальные исследования были проведены на методической базе </w:t>
      </w:r>
      <w:r w:rsidR="00104C97">
        <w:t xml:space="preserve">РАНМ </w:t>
      </w:r>
      <w:r w:rsidR="00F5042A">
        <w:t>в</w:t>
      </w:r>
      <w:r>
        <w:t xml:space="preserve"> </w:t>
      </w:r>
      <w:proofErr w:type="gramStart"/>
      <w:r>
        <w:t>г</w:t>
      </w:r>
      <w:proofErr w:type="gramEnd"/>
      <w:r>
        <w:t>.</w:t>
      </w:r>
      <w:r w:rsidR="00605B76" w:rsidRPr="00605B76">
        <w:t xml:space="preserve"> </w:t>
      </w:r>
      <w:r w:rsidR="00104C97">
        <w:t>Москва</w:t>
      </w:r>
      <w:r w:rsidRPr="00A820E2">
        <w:t xml:space="preserve"> </w:t>
      </w:r>
      <w:bookmarkStart w:id="0" w:name="OLE_LINK1"/>
      <w:bookmarkStart w:id="1" w:name="OLE_LINK2"/>
      <w:r w:rsidR="00F5042A" w:rsidRPr="00BD1292">
        <w:rPr>
          <w:highlight w:val="yellow"/>
          <w:lang w:val="en-US"/>
        </w:rPr>
        <w:t>dd</w:t>
      </w:r>
      <w:r w:rsidR="00F5042A" w:rsidRPr="00BD1292">
        <w:rPr>
          <w:highlight w:val="yellow"/>
        </w:rPr>
        <w:t>.</w:t>
      </w:r>
      <w:r w:rsidR="00F5042A" w:rsidRPr="00BD1292">
        <w:rPr>
          <w:highlight w:val="yellow"/>
          <w:lang w:val="en-US"/>
        </w:rPr>
        <w:t>mm</w:t>
      </w:r>
      <w:r w:rsidR="00F5042A" w:rsidRPr="00BD1292">
        <w:rPr>
          <w:highlight w:val="yellow"/>
        </w:rPr>
        <w:t>.</w:t>
      </w:r>
      <w:r w:rsidR="00F5042A" w:rsidRPr="00BD1292">
        <w:rPr>
          <w:highlight w:val="yellow"/>
          <w:lang w:val="en-US"/>
        </w:rPr>
        <w:t>YYYY</w:t>
      </w:r>
      <w:r w:rsidRPr="00A820E2">
        <w:t xml:space="preserve"> </w:t>
      </w:r>
      <w:r>
        <w:t xml:space="preserve">года </w:t>
      </w:r>
      <w:bookmarkEnd w:id="0"/>
      <w:bookmarkEnd w:id="1"/>
      <w:r>
        <w:t xml:space="preserve">с использованием диагностической аппаратуры, предоставленной </w:t>
      </w:r>
      <w:r w:rsidR="0081704B">
        <w:t>ОО</w:t>
      </w:r>
      <w:r>
        <w:t>О «НТК Интегративные системы».</w:t>
      </w:r>
    </w:p>
    <w:p w:rsidR="00074933" w:rsidRDefault="00074933" w:rsidP="00074933">
      <w:pPr>
        <w:pStyle w:val="1"/>
      </w:pPr>
      <w:r>
        <w:t>Участники эксперимента:</w:t>
      </w:r>
    </w:p>
    <w:p w:rsidR="00074933" w:rsidRPr="00652C1E" w:rsidRDefault="00CD731A" w:rsidP="00074933">
      <w:pPr>
        <w:pStyle w:val="a1"/>
      </w:pPr>
      <w:r>
        <w:t>Руководство а</w:t>
      </w:r>
      <w:r w:rsidR="00074933" w:rsidRPr="00652C1E">
        <w:t>пробаци</w:t>
      </w:r>
      <w:r>
        <w:t>ей</w:t>
      </w:r>
      <w:r w:rsidR="00074933" w:rsidRPr="00652C1E">
        <w:t xml:space="preserve"> осуществлял Розанов Алексей Львович </w:t>
      </w:r>
      <w:r w:rsidR="00F5042A">
        <w:t>–</w:t>
      </w:r>
      <w:r w:rsidR="00074933" w:rsidRPr="00652C1E">
        <w:t xml:space="preserve"> директор </w:t>
      </w:r>
      <w:r w:rsidR="0081704B">
        <w:t>ОО</w:t>
      </w:r>
      <w:r w:rsidR="00074933" w:rsidRPr="00652C1E">
        <w:t>О “НТК Интегративные системы”, доктор технических наук, член-корреспондент Академии медико-те</w:t>
      </w:r>
      <w:r w:rsidR="00F5405C">
        <w:t>хнических наук, член</w:t>
      </w:r>
      <w:r w:rsidR="00074933" w:rsidRPr="00652C1E">
        <w:t xml:space="preserve"> уч</w:t>
      </w:r>
      <w:r w:rsidR="00F5042A">
        <w:t>ё</w:t>
      </w:r>
      <w:r w:rsidR="00074933" w:rsidRPr="00652C1E">
        <w:t>ного совета РАН</w:t>
      </w:r>
      <w:r w:rsidR="00104C97">
        <w:t>М</w:t>
      </w:r>
      <w:r w:rsidR="00F5405C">
        <w:t>, руководитель</w:t>
      </w:r>
      <w:r w:rsidR="00074933" w:rsidRPr="00652C1E">
        <w:t xml:space="preserve"> научного подразделения РАН</w:t>
      </w:r>
      <w:r w:rsidR="00104C97">
        <w:t>М</w:t>
      </w:r>
      <w:r w:rsidR="00074933" w:rsidRPr="00652C1E">
        <w:t xml:space="preserve">, </w:t>
      </w:r>
      <w:r w:rsidR="00F5042A">
        <w:t>созданного</w:t>
      </w:r>
      <w:r>
        <w:t xml:space="preserve"> с целью проведения исследований</w:t>
      </w:r>
      <w:r w:rsidR="00074933">
        <w:t>, направленны</w:t>
      </w:r>
      <w:r>
        <w:t>х</w:t>
      </w:r>
      <w:r w:rsidR="00074933">
        <w:t xml:space="preserve"> на </w:t>
      </w:r>
      <w:r w:rsidR="00074933" w:rsidRPr="00652C1E">
        <w:t>объективизаци</w:t>
      </w:r>
      <w:r w:rsidR="00074933">
        <w:t>ю</w:t>
      </w:r>
      <w:r w:rsidR="00074933" w:rsidRPr="00652C1E">
        <w:t xml:space="preserve"> целительских способностей.</w:t>
      </w:r>
    </w:p>
    <w:p w:rsidR="00074933" w:rsidRDefault="00F5042A" w:rsidP="00074933">
      <w:pPr>
        <w:pStyle w:val="a1"/>
      </w:pPr>
      <w:r>
        <w:t>Апробируемый специалист:</w:t>
      </w:r>
      <w:r w:rsidR="00F76C34" w:rsidRPr="00B743AA">
        <w:t xml:space="preserve"> </w:t>
      </w:r>
      <w:proofErr w:type="gramStart"/>
      <w:r w:rsidR="00F76C34" w:rsidRPr="00BD1292">
        <w:rPr>
          <w:highlight w:val="yellow"/>
          <w:lang w:val="en-US"/>
        </w:rPr>
        <w:t>XXXXXXXXXXXXXXXXXXXXXXXXXX</w:t>
      </w:r>
      <w:r w:rsidR="00074933" w:rsidRPr="005C68BA">
        <w:t>.</w:t>
      </w:r>
      <w:proofErr w:type="gramEnd"/>
    </w:p>
    <w:p w:rsidR="00074933" w:rsidRPr="00F5042A" w:rsidRDefault="006539A9" w:rsidP="00074933">
      <w:pPr>
        <w:pStyle w:val="a1"/>
      </w:pPr>
      <w:r w:rsidRPr="00F5042A">
        <w:t>Реципиент</w:t>
      </w:r>
      <w:r w:rsidR="00F5042A">
        <w:rPr>
          <w:rFonts w:eastAsia="MS Mincho" w:cs="MS Mincho"/>
        </w:rPr>
        <w:t>:</w:t>
      </w:r>
      <w:r w:rsidR="00F5042A" w:rsidRPr="00F5042A">
        <w:rPr>
          <w:rFonts w:eastAsia="MS Mincho" w:cs="MS Mincho"/>
        </w:rPr>
        <w:t xml:space="preserve"> </w:t>
      </w:r>
      <w:r w:rsidR="00F5042A" w:rsidRPr="00BD1292">
        <w:rPr>
          <w:rFonts w:eastAsia="MS Mincho" w:cs="MS Mincho"/>
          <w:i/>
          <w:highlight w:val="yellow"/>
        </w:rPr>
        <w:t>(описание актуального состояния пациента)</w:t>
      </w:r>
      <w:r w:rsidR="00A95829" w:rsidRPr="00BD1292">
        <w:rPr>
          <w:highlight w:val="yellow"/>
        </w:rPr>
        <w:t>.</w:t>
      </w:r>
    </w:p>
    <w:p w:rsidR="00074933" w:rsidRDefault="00744663" w:rsidP="008C5251">
      <w:pPr>
        <w:pStyle w:val="a1"/>
      </w:pPr>
      <w:r>
        <w:t>В ходе эксперимента б</w:t>
      </w:r>
      <w:r w:rsidR="00CD731A">
        <w:t xml:space="preserve">ыла </w:t>
      </w:r>
      <w:r w:rsidR="00F5042A">
        <w:t>апробирована:</w:t>
      </w:r>
      <w:r w:rsidR="00FD0883">
        <w:t xml:space="preserve"> </w:t>
      </w:r>
      <w:r w:rsidR="00F5042A" w:rsidRPr="00BD1292">
        <w:rPr>
          <w:i/>
          <w:highlight w:val="yellow"/>
        </w:rPr>
        <w:t>(название апробируемой практики)</w:t>
      </w:r>
      <w:r w:rsidR="0085415D" w:rsidRPr="00FD0883">
        <w:t>.</w:t>
      </w:r>
      <w:r w:rsidR="0085415D" w:rsidRPr="0085415D">
        <w:t xml:space="preserve"> </w:t>
      </w:r>
    </w:p>
    <w:p w:rsidR="00B65C9E" w:rsidRDefault="00B65C9E" w:rsidP="00B65C9E">
      <w:pPr>
        <w:pStyle w:val="1"/>
      </w:pPr>
      <w:r>
        <w:t>Метод</w:t>
      </w:r>
      <w:r w:rsidR="00744663">
        <w:t xml:space="preserve">ы </w:t>
      </w:r>
      <w:r>
        <w:t>и</w:t>
      </w:r>
      <w:r w:rsidR="00744663">
        <w:t xml:space="preserve"> средства</w:t>
      </w:r>
      <w:r>
        <w:t xml:space="preserve">: </w:t>
      </w:r>
    </w:p>
    <w:p w:rsidR="00B65C9E" w:rsidRDefault="00B65C9E" w:rsidP="00B65C9E">
      <w:pPr>
        <w:pStyle w:val="a1"/>
      </w:pPr>
      <w:r w:rsidRPr="00814B3E">
        <w:t xml:space="preserve">Для </w:t>
      </w:r>
      <w:r>
        <w:t>регистрации</w:t>
      </w:r>
      <w:r w:rsidRPr="00814B3E">
        <w:t xml:space="preserve"> изменени</w:t>
      </w:r>
      <w:r>
        <w:t>й</w:t>
      </w:r>
      <w:r w:rsidRPr="00814B3E">
        <w:t xml:space="preserve"> </w:t>
      </w:r>
      <w:r>
        <w:t>ФС</w:t>
      </w:r>
      <w:r w:rsidRPr="00814B3E">
        <w:t xml:space="preserve"> реципиента</w:t>
      </w:r>
      <w:r>
        <w:t xml:space="preserve"> </w:t>
      </w:r>
      <w:r w:rsidRPr="00814B3E">
        <w:t xml:space="preserve">была использована электропунктурная диагностика </w:t>
      </w:r>
      <w:r w:rsidR="00F5042A" w:rsidRPr="00814B3E">
        <w:t>(далее ЭПД)</w:t>
      </w:r>
      <w:r w:rsidR="00F5042A">
        <w:t xml:space="preserve"> </w:t>
      </w:r>
      <w:r w:rsidRPr="00814B3E">
        <w:t xml:space="preserve">по методу «Прогноз», </w:t>
      </w:r>
      <w:r>
        <w:t xml:space="preserve">которая </w:t>
      </w:r>
      <w:r w:rsidRPr="00814B3E">
        <w:t>позвол</w:t>
      </w:r>
      <w:r>
        <w:t xml:space="preserve">яет </w:t>
      </w:r>
      <w:r w:rsidRPr="00814B3E">
        <w:t xml:space="preserve">динамично фиксировать </w:t>
      </w:r>
      <w:r>
        <w:t xml:space="preserve">достаточно тонкие </w:t>
      </w:r>
      <w:r w:rsidRPr="00814B3E">
        <w:t>изменения</w:t>
      </w:r>
      <w:r>
        <w:t xml:space="preserve"> </w:t>
      </w:r>
      <w:r w:rsidRPr="00814B3E">
        <w:t>состояни</w:t>
      </w:r>
      <w:r>
        <w:t>я</w:t>
      </w:r>
      <w:r w:rsidRPr="00814B3E">
        <w:t xml:space="preserve"> человека,</w:t>
      </w:r>
      <w:r>
        <w:t xml:space="preserve"> не внося при этом значимых возмущений в сам объект исследования [1</w:t>
      </w:r>
      <w:r w:rsidRPr="003123F3">
        <w:t>,</w:t>
      </w:r>
      <w:r>
        <w:t xml:space="preserve"> 2, 3</w:t>
      </w:r>
      <w:r w:rsidRPr="003123F3">
        <w:t>]</w:t>
      </w:r>
      <w:r>
        <w:t>.</w:t>
      </w:r>
    </w:p>
    <w:p w:rsidR="00B65C9E" w:rsidRDefault="00F5042A" w:rsidP="00B65C9E">
      <w:pPr>
        <w:pStyle w:val="a1"/>
      </w:pPr>
      <w:r>
        <w:t>Данная диагностическая методика</w:t>
      </w:r>
      <w:r w:rsidR="00B65C9E">
        <w:t xml:space="preserve"> и связанные с ней пр</w:t>
      </w:r>
      <w:r>
        <w:t>ограммно-технические компоненты</w:t>
      </w:r>
      <w:r w:rsidR="00B65C9E">
        <w:t xml:space="preserve"> были разработаны в рамках Советской, а позже Ро</w:t>
      </w:r>
      <w:r>
        <w:t>ссийской, космической программы</w:t>
      </w:r>
      <w:r w:rsidR="00B65C9E">
        <w:t xml:space="preserve"> в период с 1980 по 1996 год. В качестве основной области применения </w:t>
      </w:r>
      <w:r w:rsidR="001F77C8">
        <w:t xml:space="preserve">данной диагностической технологии </w:t>
      </w:r>
      <w:r w:rsidR="00B65C9E">
        <w:t>предполагалось осуществление с е</w:t>
      </w:r>
      <w:r w:rsidR="001F77C8">
        <w:t>ё</w:t>
      </w:r>
      <w:r w:rsidR="00B65C9E">
        <w:t xml:space="preserve"> помощью </w:t>
      </w:r>
      <w:proofErr w:type="gramStart"/>
      <w:r w:rsidR="00B65C9E">
        <w:t>экспресс-</w:t>
      </w:r>
      <w:r>
        <w:t>оценки</w:t>
      </w:r>
      <w:proofErr w:type="gramEnd"/>
      <w:r w:rsidR="00B65C9E">
        <w:t xml:space="preserve"> состояни</w:t>
      </w:r>
      <w:r>
        <w:t>я</w:t>
      </w:r>
      <w:r w:rsidR="00B65C9E">
        <w:t xml:space="preserve"> здоровья космонавтов в ходе длительных орбитальных полётов, включая планируемую экспедицию на Марс </w:t>
      </w:r>
      <w:r w:rsidR="00B65C9E" w:rsidRPr="00707788">
        <w:t>[</w:t>
      </w:r>
      <w:r w:rsidR="00B65C9E">
        <w:t>4</w:t>
      </w:r>
      <w:r w:rsidR="00B65C9E" w:rsidRPr="00707788">
        <w:t>,</w:t>
      </w:r>
      <w:r w:rsidR="00B65C9E">
        <w:t xml:space="preserve"> 5</w:t>
      </w:r>
      <w:r w:rsidR="00B65C9E" w:rsidRPr="00707788">
        <w:t>]</w:t>
      </w:r>
      <w:r w:rsidR="00B65C9E">
        <w:t>.</w:t>
      </w:r>
    </w:p>
    <w:p w:rsidR="00B65C9E" w:rsidRPr="005017E2" w:rsidRDefault="001F77C8" w:rsidP="00B65C9E">
      <w:pPr>
        <w:pStyle w:val="a1"/>
      </w:pPr>
      <w:r>
        <w:t>В настоящее время эта разновидность</w:t>
      </w:r>
      <w:r w:rsidR="00B65C9E">
        <w:t xml:space="preserve"> ЭПД широко используется во врачебной практике Европейского союза </w:t>
      </w:r>
      <w:r w:rsidR="00B65C9E" w:rsidRPr="003123F3">
        <w:t>[</w:t>
      </w:r>
      <w:r w:rsidR="00B65C9E">
        <w:t>6</w:t>
      </w:r>
      <w:r w:rsidR="00B65C9E" w:rsidRPr="003123F3">
        <w:t>]</w:t>
      </w:r>
      <w:r w:rsidR="00B65C9E">
        <w:t xml:space="preserve"> и является сертифицированной в ЕС в качестве медицинского продукта.</w:t>
      </w:r>
    </w:p>
    <w:p w:rsidR="00B65C9E" w:rsidRDefault="00A65395" w:rsidP="00B65C9E">
      <w:pPr>
        <w:pStyle w:val="a1"/>
      </w:pPr>
      <w:r>
        <w:t>Основными предпосылками</w:t>
      </w:r>
      <w:r w:rsidR="00B65C9E">
        <w:t xml:space="preserve"> </w:t>
      </w:r>
      <w:r w:rsidR="001F77C8">
        <w:t>применения</w:t>
      </w:r>
      <w:r w:rsidR="00B65C9E">
        <w:t xml:space="preserve"> ЭПД «Прогноз» </w:t>
      </w:r>
      <w:r w:rsidR="001F77C8">
        <w:t>с целью</w:t>
      </w:r>
      <w:r w:rsidR="00B65C9E">
        <w:t xml:space="preserve"> объективизации комплексных изменений в организме человека под влияние</w:t>
      </w:r>
      <w:r w:rsidR="00F5042A">
        <w:t>м</w:t>
      </w:r>
      <w:r w:rsidR="00B65C9E">
        <w:t xml:space="preserve"> различных </w:t>
      </w:r>
      <w:r w:rsidR="001F77C8">
        <w:t>(иногда достаточно «тонких»)</w:t>
      </w:r>
      <w:r w:rsidR="00B65C9E">
        <w:t xml:space="preserve"> </w:t>
      </w:r>
      <w:r w:rsidR="00F5042A">
        <w:t xml:space="preserve">факторов </w:t>
      </w:r>
      <w:r w:rsidR="00B65C9E">
        <w:t>являются:</w:t>
      </w:r>
    </w:p>
    <w:p w:rsidR="00B65C9E" w:rsidRDefault="00B65C9E" w:rsidP="00B65C9E">
      <w:pPr>
        <w:pStyle w:val="a"/>
      </w:pPr>
      <w:r>
        <w:lastRenderedPageBreak/>
        <w:t>фундаментальный научный и практический базис этой методики;</w:t>
      </w:r>
    </w:p>
    <w:p w:rsidR="00B65C9E" w:rsidRDefault="001F77C8" w:rsidP="00B65C9E">
      <w:pPr>
        <w:pStyle w:val="a"/>
      </w:pPr>
      <w:r>
        <w:t xml:space="preserve">высокая комплексность получаемых оценок </w:t>
      </w:r>
      <w:r w:rsidR="00B65C9E">
        <w:t>ФС человека;</w:t>
      </w:r>
    </w:p>
    <w:p w:rsidR="00B65C9E" w:rsidRDefault="00B65C9E" w:rsidP="00B65C9E">
      <w:pPr>
        <w:pStyle w:val="a"/>
      </w:pPr>
      <w:r>
        <w:t>наименьшая, из всех известных сертифицированных способов ЭПД, степень влияния измерительного процесса на объект исследования</w:t>
      </w:r>
      <w:r w:rsidR="001F77C8">
        <w:t>, что</w:t>
      </w:r>
      <w:r>
        <w:t xml:space="preserve"> позволяет осуществлять многократные измерения в течение </w:t>
      </w:r>
      <w:r w:rsidR="00EE094B">
        <w:t xml:space="preserve">одного </w:t>
      </w:r>
      <w:r w:rsidR="006F75E1">
        <w:t>корректирующего</w:t>
      </w:r>
      <w:r w:rsidR="00EE094B">
        <w:t xml:space="preserve"> сеанса</w:t>
      </w:r>
      <w:r>
        <w:t>;</w:t>
      </w:r>
    </w:p>
    <w:p w:rsidR="00B65C9E" w:rsidRDefault="00B65C9E" w:rsidP="00B65C9E">
      <w:pPr>
        <w:pStyle w:val="a"/>
      </w:pPr>
      <w:r>
        <w:t>процесс регистрации электрофизических свойств точек акупунктуры (далее ТА)</w:t>
      </w:r>
      <w:r w:rsidR="00F5042A">
        <w:t>,</w:t>
      </w:r>
      <w:r>
        <w:t xml:space="preserve"> в отличие от конкурентных технологий</w:t>
      </w:r>
      <w:r w:rsidR="00F5042A">
        <w:t>,</w:t>
      </w:r>
      <w:r>
        <w:t xml:space="preserve"> является метрологически выверенным и научно обоснованным (патенты РФ 2116750, 177717 и проч.).</w:t>
      </w:r>
    </w:p>
    <w:p w:rsidR="00517FB8" w:rsidRDefault="00607AAF" w:rsidP="00517FB8">
      <w:pPr>
        <w:pStyle w:val="a1"/>
      </w:pPr>
      <w:proofErr w:type="gramStart"/>
      <w:r w:rsidRPr="005017E2">
        <w:t xml:space="preserve">В качестве измерительных средств </w:t>
      </w:r>
      <w:r>
        <w:t xml:space="preserve">для осуществления </w:t>
      </w:r>
      <w:r w:rsidRPr="005017E2">
        <w:t>ЭПД</w:t>
      </w:r>
      <w:r>
        <w:t xml:space="preserve"> </w:t>
      </w:r>
      <w:r w:rsidR="00EE094B">
        <w:t xml:space="preserve">в </w:t>
      </w:r>
      <w:r w:rsidR="008C5251">
        <w:t>рассматриваемой апробации</w:t>
      </w:r>
      <w:r w:rsidR="00EE094B">
        <w:t xml:space="preserve"> </w:t>
      </w:r>
      <w:r w:rsidRPr="005017E2">
        <w:t xml:space="preserve">был использован </w:t>
      </w:r>
      <w:r>
        <w:t>прибор</w:t>
      </w:r>
      <w:r w:rsidR="00603105" w:rsidRPr="005017E2">
        <w:t xml:space="preserve"> </w:t>
      </w:r>
      <w:r w:rsidR="00CF6457" w:rsidRPr="005017E2">
        <w:t>“</w:t>
      </w:r>
      <w:r w:rsidR="00CF6457">
        <w:rPr>
          <w:lang w:val="en-US"/>
        </w:rPr>
        <w:t>Prognos</w:t>
      </w:r>
      <w:r w:rsidR="00CF6457" w:rsidRPr="00CF6457">
        <w:t>®</w:t>
      </w:r>
      <w:r w:rsidR="00CF6457" w:rsidRPr="005017E2">
        <w:t xml:space="preserve">” производства </w:t>
      </w:r>
      <w:r w:rsidR="00CF6457">
        <w:t>Германии</w:t>
      </w:r>
      <w:r w:rsidR="00CF6457" w:rsidRPr="005017E2">
        <w:t xml:space="preserve"> (</w:t>
      </w:r>
      <w:r w:rsidR="00CF6457" w:rsidRPr="00DD52A2">
        <w:t xml:space="preserve">MEDPREVENT </w:t>
      </w:r>
      <w:r w:rsidR="00F5042A">
        <w:rPr>
          <w:lang w:val="en-US"/>
        </w:rPr>
        <w:t>S</w:t>
      </w:r>
      <w:r w:rsidR="00CF6457" w:rsidRPr="00DD52A2">
        <w:t>ystems GmbH &amp; Co.</w:t>
      </w:r>
      <w:proofErr w:type="gramEnd"/>
      <w:r w:rsidR="00CF6457" w:rsidRPr="00DD52A2">
        <w:t xml:space="preserve"> </w:t>
      </w:r>
      <w:proofErr w:type="gramStart"/>
      <w:r w:rsidR="00CF6457" w:rsidRPr="00DD52A2">
        <w:t>KG</w:t>
      </w:r>
      <w:r w:rsidR="00CF6457" w:rsidRPr="005017E2">
        <w:t>)</w:t>
      </w:r>
      <w:r w:rsidR="00603105">
        <w:t>.</w:t>
      </w:r>
      <w:proofErr w:type="gramEnd"/>
      <w:r w:rsidR="00603105">
        <w:t xml:space="preserve"> </w:t>
      </w:r>
      <w:r w:rsidR="006539A9">
        <w:t>Данные</w:t>
      </w:r>
      <w:r w:rsidR="00603105">
        <w:t xml:space="preserve"> измерительные средства </w:t>
      </w:r>
      <w:r w:rsidRPr="005017E2">
        <w:t>функционировал</w:t>
      </w:r>
      <w:r w:rsidR="00603105">
        <w:t>и</w:t>
      </w:r>
      <w:r w:rsidRPr="005017E2">
        <w:t xml:space="preserve"> </w:t>
      </w:r>
      <w:r>
        <w:t xml:space="preserve">в </w:t>
      </w:r>
      <w:r w:rsidRPr="005017E2">
        <w:t>программн</w:t>
      </w:r>
      <w:r>
        <w:t>ой</w:t>
      </w:r>
      <w:r w:rsidRPr="005017E2">
        <w:t xml:space="preserve"> сред</w:t>
      </w:r>
      <w:r>
        <w:t>е</w:t>
      </w:r>
      <w:r w:rsidRPr="005017E2">
        <w:t xml:space="preserve"> «Прогноз-М» версия 6.1.</w:t>
      </w:r>
      <w:r w:rsidR="00517FB8" w:rsidRPr="00517FB8">
        <w:t xml:space="preserve"> </w:t>
      </w:r>
      <w:r w:rsidR="00517FB8">
        <w:t>Для расширения ин</w:t>
      </w:r>
      <w:r w:rsidR="00A95829">
        <w:t>струментальной базы исследования</w:t>
      </w:r>
      <w:r w:rsidR="00517FB8">
        <w:t xml:space="preserve"> процедура заключительной электропунктурной диагностики реципиента была проведена с использованием измерительных средств Российского производства (прибор</w:t>
      </w:r>
      <w:r w:rsidR="00517FB8" w:rsidRPr="005017E2">
        <w:t xml:space="preserve"> “</w:t>
      </w:r>
      <w:r w:rsidR="00517FB8">
        <w:t>Прогноз-Мини</w:t>
      </w:r>
      <w:r w:rsidR="00517FB8" w:rsidRPr="005017E2">
        <w:t xml:space="preserve">” </w:t>
      </w:r>
      <w:r w:rsidR="00F5042A">
        <w:t>от ООО</w:t>
      </w:r>
      <w:r w:rsidR="00517FB8">
        <w:t xml:space="preserve"> </w:t>
      </w:r>
      <w:r w:rsidR="00517FB8" w:rsidRPr="005017E2">
        <w:t>“</w:t>
      </w:r>
      <w:r w:rsidR="00517FB8">
        <w:t>НТК Интегративные системы</w:t>
      </w:r>
      <w:r w:rsidR="00517FB8" w:rsidRPr="005017E2">
        <w:t>”)</w:t>
      </w:r>
      <w:r w:rsidR="00517FB8">
        <w:t>.</w:t>
      </w:r>
    </w:p>
    <w:p w:rsidR="00B65C9E" w:rsidRDefault="00B65C9E" w:rsidP="00B65C9E">
      <w:pPr>
        <w:pStyle w:val="a1"/>
      </w:pPr>
      <w:r>
        <w:t xml:space="preserve">Для обеспечения большей комплексности апробации параллельно с анализом изменений в акупунктурных каналах (далее АК) осуществлялся дистанционный мониторинг изменения вариативности сердечного ритма (далее ВСР) как реципиента, так и самого апробируемого специалиста. Данный вид диагностических исследований является общепризнанным методом фиксации изменения ФС человека под влиянием различных факторов </w:t>
      </w:r>
      <w:r w:rsidRPr="00FB4240">
        <w:t>[</w:t>
      </w:r>
      <w:r>
        <w:t>7</w:t>
      </w:r>
      <w:r w:rsidRPr="00FB4240">
        <w:t>]</w:t>
      </w:r>
      <w:r>
        <w:t>, в том числе он широко используется в физиологии труда</w:t>
      </w:r>
      <w:r w:rsidRPr="00FB4240">
        <w:t xml:space="preserve"> [</w:t>
      </w:r>
      <w:r>
        <w:t>8</w:t>
      </w:r>
      <w:r w:rsidRPr="00FB4240">
        <w:t>]</w:t>
      </w:r>
      <w:r>
        <w:t xml:space="preserve">. При помощи таких дополнительных измерений, с одной стороны, </w:t>
      </w:r>
      <w:r w:rsidR="00EE094B">
        <w:t>осуществлялась</w:t>
      </w:r>
      <w:r>
        <w:t xml:space="preserve"> непрерывная оценка характера рабочей нагрузки на самого апробируемого специалиста. С другой стороны</w:t>
      </w:r>
      <w:r w:rsidR="006F75E1">
        <w:t>,</w:t>
      </w:r>
      <w:r>
        <w:t xml:space="preserve"> было проанализировано влияние различных фаз корректирующего процесса на адаптационные ресурсы и регуляционные возможности реципиента. В-третьих, при совместном рассмотрении параллельных измерений </w:t>
      </w:r>
      <w:r w:rsidR="00EE094B">
        <w:t xml:space="preserve">ВСР имеется возможность </w:t>
      </w:r>
      <w:proofErr w:type="gramStart"/>
      <w:r w:rsidR="00EE094B">
        <w:t>выявления</w:t>
      </w:r>
      <w:r>
        <w:t xml:space="preserve"> степен</w:t>
      </w:r>
      <w:r w:rsidR="006559B8">
        <w:t>и</w:t>
      </w:r>
      <w:r>
        <w:t xml:space="preserve"> синергизма </w:t>
      </w:r>
      <w:r w:rsidR="00EE094B">
        <w:t>участников эксперимента</w:t>
      </w:r>
      <w:proofErr w:type="gramEnd"/>
      <w:r w:rsidR="007C1547">
        <w:t>. Под синергизмом в данном случае понимается степень</w:t>
      </w:r>
      <w:r>
        <w:t xml:space="preserve"> взаимообусловлен</w:t>
      </w:r>
      <w:r w:rsidR="006559B8">
        <w:t>ности</w:t>
      </w:r>
      <w:r>
        <w:t xml:space="preserve"> изменени</w:t>
      </w:r>
      <w:r w:rsidR="007C1547">
        <w:t>й</w:t>
      </w:r>
      <w:r>
        <w:t xml:space="preserve"> </w:t>
      </w:r>
      <w:r w:rsidR="00EE094B">
        <w:t xml:space="preserve">их </w:t>
      </w:r>
      <w:r>
        <w:t>ФС</w:t>
      </w:r>
      <w:r w:rsidR="006559B8">
        <w:t xml:space="preserve">. Таким образом, </w:t>
      </w:r>
      <w:r w:rsidR="007C1547">
        <w:t>предпринималась по</w:t>
      </w:r>
      <w:r w:rsidR="006559B8">
        <w:t>п</w:t>
      </w:r>
      <w:r w:rsidR="007C1547">
        <w:t>ытк</w:t>
      </w:r>
      <w:r w:rsidR="006559B8">
        <w:t>а</w:t>
      </w:r>
      <w:r w:rsidR="007C1547">
        <w:t xml:space="preserve"> объективной оценки </w:t>
      </w:r>
      <w:r>
        <w:t>степен</w:t>
      </w:r>
      <w:r w:rsidR="007C1547">
        <w:t>и</w:t>
      </w:r>
      <w:r>
        <w:t xml:space="preserve"> возникавшего между ними «партнёрства».</w:t>
      </w:r>
    </w:p>
    <w:p w:rsidR="00B65C9E" w:rsidRDefault="00B65C9E" w:rsidP="00B65C9E">
      <w:pPr>
        <w:pStyle w:val="a1"/>
      </w:pPr>
      <w:r>
        <w:t xml:space="preserve">Для исследований ВСР были использованы инновационные </w:t>
      </w:r>
      <w:r w:rsidR="00EE094B">
        <w:t>измерительные</w:t>
      </w:r>
      <w:r>
        <w:t xml:space="preserve"> средства фирмы «</w:t>
      </w:r>
      <w:r w:rsidRPr="008211EF">
        <w:t>BM</w:t>
      </w:r>
      <w:r>
        <w:t xml:space="preserve"> </w:t>
      </w:r>
      <w:r w:rsidR="006F75E1">
        <w:rPr>
          <w:lang w:val="en-US"/>
        </w:rPr>
        <w:t>I</w:t>
      </w:r>
      <w:r w:rsidRPr="008211EF">
        <w:t>nnovations GmbH</w:t>
      </w:r>
      <w:r>
        <w:t>»</w:t>
      </w:r>
      <w:r w:rsidRPr="008211EF">
        <w:t xml:space="preserve"> </w:t>
      </w:r>
      <w:r>
        <w:t>(пр-ва Германии)</w:t>
      </w:r>
      <w:r w:rsidR="00DD52A2" w:rsidRPr="00DD52A2">
        <w:t xml:space="preserve"> [9]</w:t>
      </w:r>
      <w:r>
        <w:t xml:space="preserve"> и специализированное программное обеспечение </w:t>
      </w:r>
      <w:r w:rsidR="0081704B">
        <w:t>ОО</w:t>
      </w:r>
      <w:r>
        <w:t>О «НТК Интегративные системы» («Модуль вариационной пульсометрии» в составе «Гибкой автоматизированной медицинской системы для комплексной профилактики», версия 1.01 – 2013 г.)</w:t>
      </w:r>
    </w:p>
    <w:p w:rsidR="006437B7" w:rsidRPr="00B743AA" w:rsidRDefault="007D22BE" w:rsidP="006437B7">
      <w:pPr>
        <w:pStyle w:val="1"/>
      </w:pPr>
      <w:r>
        <w:t>Дизайн</w:t>
      </w:r>
      <w:r w:rsidR="006437B7">
        <w:t xml:space="preserve"> эксперимента: </w:t>
      </w:r>
    </w:p>
    <w:p w:rsidR="008E7EAD" w:rsidRDefault="005C04CC" w:rsidP="005C04CC">
      <w:pPr>
        <w:pStyle w:val="a1"/>
      </w:pPr>
      <w:r>
        <w:t xml:space="preserve">Схема проведения апробации представлена на Рис. 1. </w:t>
      </w:r>
      <w:r w:rsidR="006437B7">
        <w:t>В течение всей апробации осуществлялся</w:t>
      </w:r>
      <w:r w:rsidR="003778D8">
        <w:t xml:space="preserve"> парал</w:t>
      </w:r>
      <w:r w:rsidR="00605B76">
        <w:t>л</w:t>
      </w:r>
      <w:r w:rsidR="003778D8">
        <w:t>ельный мониторинг параметров ВСР</w:t>
      </w:r>
      <w:r w:rsidR="006559B8">
        <w:t xml:space="preserve"> </w:t>
      </w:r>
      <w:r w:rsidR="003778D8">
        <w:t>участников</w:t>
      </w:r>
      <w:r w:rsidR="006437B7">
        <w:t xml:space="preserve"> эксперимента</w:t>
      </w:r>
      <w:r w:rsidR="003778D8">
        <w:t>.</w:t>
      </w:r>
      <w:r w:rsidR="00D65B56" w:rsidRPr="00D65B56">
        <w:t xml:space="preserve"> </w:t>
      </w:r>
      <w:r w:rsidR="00461CDC">
        <w:t xml:space="preserve">При этом </w:t>
      </w:r>
      <w:r w:rsidR="003778D8">
        <w:t xml:space="preserve">регистрация параметров пульса </w:t>
      </w:r>
      <w:r w:rsidR="00751004">
        <w:t xml:space="preserve">проводилась не только непосредственно </w:t>
      </w:r>
      <w:r w:rsidR="006559B8">
        <w:t xml:space="preserve">при осуществлении </w:t>
      </w:r>
      <w:r w:rsidR="00607AAF">
        <w:t xml:space="preserve">апробируемой </w:t>
      </w:r>
      <w:r w:rsidR="006559B8">
        <w:t>процедуры оздоровления</w:t>
      </w:r>
      <w:r w:rsidR="00751004">
        <w:t xml:space="preserve">, но и охватывала </w:t>
      </w:r>
      <w:r w:rsidR="00603105">
        <w:t>некоторые</w:t>
      </w:r>
      <w:r w:rsidR="00751004">
        <w:t xml:space="preserve"> периоды времени до и после </w:t>
      </w:r>
      <w:r w:rsidR="006559B8">
        <w:t xml:space="preserve">её </w:t>
      </w:r>
      <w:r w:rsidR="00751004">
        <w:t>проведения.</w:t>
      </w:r>
      <w:r w:rsidR="00D40A85">
        <w:t xml:space="preserve"> </w:t>
      </w:r>
    </w:p>
    <w:p w:rsidR="00CE33B8" w:rsidRDefault="00CE33B8" w:rsidP="00CE33B8">
      <w:pPr>
        <w:pStyle w:val="a1"/>
        <w:rPr>
          <w:b/>
          <w:i/>
        </w:rPr>
      </w:pPr>
      <w:r w:rsidRPr="000619C5">
        <w:t>Как уже отмечалось выше, для</w:t>
      </w:r>
      <w:r>
        <w:t xml:space="preserve"> комплексной оценки изменений, происходящих в организме участников эксперимента, проводился динамический анализ электрофизических показателей ТА в определённые (контрольные) моменты времени. Сначала были определены исходные статические и динамические характеристики меридиональных систем участников эксперимента. </w:t>
      </w:r>
    </w:p>
    <w:p w:rsidR="00AC7691" w:rsidRDefault="00AC7691" w:rsidP="00AC7691">
      <w:pPr>
        <w:pStyle w:val="a1"/>
      </w:pPr>
      <w:r>
        <w:t>С этой целью в начале эксперимента для каждого из них была осуществлена фоновая оценка состояния АК при помощи ЭПД «Прогноз»</w:t>
      </w:r>
      <w:r w:rsidR="00411362">
        <w:t xml:space="preserve"> (обозначение </w:t>
      </w:r>
      <w:r w:rsidR="00411362" w:rsidRPr="00411362">
        <w:rPr>
          <w:b/>
        </w:rPr>
        <w:t>ЭПД-ф</w:t>
      </w:r>
      <w:r w:rsidR="00411362">
        <w:t xml:space="preserve"> на Рис. 1)</w:t>
      </w:r>
      <w:r>
        <w:t xml:space="preserve">. Затем </w:t>
      </w:r>
      <w:proofErr w:type="gramStart"/>
      <w:r>
        <w:t>обследуемому</w:t>
      </w:r>
      <w:proofErr w:type="gramEnd"/>
      <w:r>
        <w:t xml:space="preserve"> в качестве стандартной физиологической нагрузки предлагалось выполнить модифицированную дыхательную пробу по Генче (задержка дыхания). По окончании функциональной пробы была проведена повторная регистрация активности АК</w:t>
      </w:r>
      <w:r w:rsidR="00411362">
        <w:t xml:space="preserve"> (</w:t>
      </w:r>
      <w:r w:rsidR="00411362" w:rsidRPr="00411362">
        <w:rPr>
          <w:b/>
        </w:rPr>
        <w:t>ЭПД-</w:t>
      </w:r>
      <w:r w:rsidR="00411362">
        <w:rPr>
          <w:b/>
        </w:rPr>
        <w:t>н</w:t>
      </w:r>
      <w:r w:rsidR="00411362">
        <w:t>)</w:t>
      </w:r>
      <w:r>
        <w:t>.</w:t>
      </w:r>
      <w:r w:rsidRPr="00CA5E72">
        <w:t xml:space="preserve"> </w:t>
      </w:r>
      <w:r>
        <w:t xml:space="preserve">Данный методологический приём, кроме минимизации ситуативной погрешности измерений, позволяет определить актуальное </w:t>
      </w:r>
      <w:r>
        <w:lastRenderedPageBreak/>
        <w:t>состояние адаптационных ресурсов системы АК обследуемого, а также выявить АК с предполагаемыми нарушениями энергоинформационного обмена.</w:t>
      </w:r>
    </w:p>
    <w:p w:rsidR="000B103C" w:rsidRDefault="00A644FA" w:rsidP="00AC7691">
      <w:pPr>
        <w:pStyle w:val="a1"/>
        <w:rPr>
          <w:lang w:val="en-US"/>
        </w:rPr>
      </w:pPr>
      <w:r>
        <w:rPr>
          <w:noProof/>
        </w:rPr>
        <w:drawing>
          <wp:inline distT="0" distB="0" distL="0" distR="0">
            <wp:extent cx="6470015" cy="4684395"/>
            <wp:effectExtent l="19050" t="0" r="6985" b="0"/>
            <wp:docPr id="1" name="Рисунок 1" descr="99_ri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9_ris_1"/>
                    <pic:cNvPicPr>
                      <a:picLocks noChangeAspect="1" noChangeArrowheads="1"/>
                    </pic:cNvPicPr>
                  </pic:nvPicPr>
                  <pic:blipFill>
                    <a:blip r:embed="rId7"/>
                    <a:srcRect/>
                    <a:stretch>
                      <a:fillRect/>
                    </a:stretch>
                  </pic:blipFill>
                  <pic:spPr bwMode="auto">
                    <a:xfrm>
                      <a:off x="0" y="0"/>
                      <a:ext cx="6470015" cy="4684395"/>
                    </a:xfrm>
                    <a:prstGeom prst="rect">
                      <a:avLst/>
                    </a:prstGeom>
                    <a:noFill/>
                    <a:ln w="9525">
                      <a:noFill/>
                      <a:miter lim="800000"/>
                      <a:headEnd/>
                      <a:tailEnd/>
                    </a:ln>
                  </pic:spPr>
                </pic:pic>
              </a:graphicData>
            </a:graphic>
          </wp:inline>
        </w:drawing>
      </w:r>
    </w:p>
    <w:p w:rsidR="000B103C" w:rsidRPr="000B103C" w:rsidRDefault="000B103C" w:rsidP="000B103C">
      <w:pPr>
        <w:jc w:val="center"/>
        <w:rPr>
          <w:b/>
        </w:rPr>
      </w:pPr>
      <w:r w:rsidRPr="00D87351">
        <w:rPr>
          <w:b/>
        </w:rPr>
        <w:t xml:space="preserve">Рис. </w:t>
      </w:r>
      <w:r>
        <w:rPr>
          <w:b/>
        </w:rPr>
        <w:t>1</w:t>
      </w:r>
      <w:r w:rsidRPr="00D87351">
        <w:rPr>
          <w:b/>
        </w:rPr>
        <w:t xml:space="preserve"> </w:t>
      </w:r>
      <w:r>
        <w:rPr>
          <w:b/>
        </w:rPr>
        <w:t>Схематичное представление дизайна эксперимента</w:t>
      </w:r>
    </w:p>
    <w:p w:rsidR="006F75E1" w:rsidRDefault="006F75E1" w:rsidP="00AC7691">
      <w:pPr>
        <w:pStyle w:val="a1"/>
        <w:rPr>
          <w:lang w:val="en-US"/>
        </w:rPr>
      </w:pPr>
    </w:p>
    <w:p w:rsidR="00F44F8C" w:rsidRDefault="00AC7691" w:rsidP="00AC7691">
      <w:pPr>
        <w:pStyle w:val="a1"/>
      </w:pPr>
      <w:r>
        <w:t>Сразу по завершении сеанса у обоих участников эксперимента снова были проведены исследования активности АК</w:t>
      </w:r>
      <w:r w:rsidR="00411362">
        <w:t xml:space="preserve"> (</w:t>
      </w:r>
      <w:r w:rsidR="00411362" w:rsidRPr="00411362">
        <w:rPr>
          <w:b/>
        </w:rPr>
        <w:t>ЭПД-</w:t>
      </w:r>
      <w:r w:rsidR="00411362" w:rsidRPr="000B103C">
        <w:rPr>
          <w:b/>
        </w:rPr>
        <w:t>п</w:t>
      </w:r>
      <w:r w:rsidR="00411362" w:rsidRPr="00411362">
        <w:t xml:space="preserve"> на Рис. 1</w:t>
      </w:r>
      <w:r w:rsidR="00411362">
        <w:t>)</w:t>
      </w:r>
      <w:r>
        <w:t xml:space="preserve">. </w:t>
      </w:r>
    </w:p>
    <w:p w:rsidR="00411362" w:rsidRDefault="00AC7691" w:rsidP="00AC7691">
      <w:pPr>
        <w:pStyle w:val="a1"/>
      </w:pPr>
      <w:r>
        <w:t>Наконец, для анализа отдалённого эффекта от проведённых оздоровительных мероприятий</w:t>
      </w:r>
      <w:r w:rsidR="006F75E1" w:rsidRPr="006F75E1">
        <w:t xml:space="preserve"> </w:t>
      </w:r>
      <w:r>
        <w:t xml:space="preserve">через </w:t>
      </w:r>
      <w:r w:rsidR="00411362">
        <w:t>некоторое время</w:t>
      </w:r>
      <w:r>
        <w:t xml:space="preserve"> по завершении сеанса реципиенту была проведена ещё одна процедура ЭПД</w:t>
      </w:r>
      <w:r w:rsidR="00411362">
        <w:t xml:space="preserve">, обозначенная на Рис. 1 как </w:t>
      </w:r>
      <w:r w:rsidR="00411362" w:rsidRPr="00411362">
        <w:rPr>
          <w:b/>
        </w:rPr>
        <w:t>ЭПД-</w:t>
      </w:r>
      <w:r w:rsidR="00411362">
        <w:rPr>
          <w:b/>
        </w:rPr>
        <w:t>о</w:t>
      </w:r>
      <w:r w:rsidR="00411362">
        <w:t>.</w:t>
      </w:r>
    </w:p>
    <w:p w:rsidR="00411362" w:rsidRDefault="00411362" w:rsidP="00AC7691">
      <w:pPr>
        <w:pStyle w:val="a1"/>
      </w:pPr>
      <w:r w:rsidRPr="004270B2">
        <w:t xml:space="preserve">Указанные выше диагностические процедуры участников эксперимента осуществлялись в </w:t>
      </w:r>
      <w:r w:rsidR="006F75E1">
        <w:t>положении</w:t>
      </w:r>
      <w:r w:rsidR="006F75E1" w:rsidRPr="00BD1292">
        <w:rPr>
          <w:highlight w:val="yellow"/>
        </w:rPr>
        <w:t>…</w:t>
      </w:r>
      <w:r w:rsidR="006F75E1" w:rsidRPr="00BD1292">
        <w:rPr>
          <w:i/>
          <w:highlight w:val="yellow"/>
        </w:rPr>
        <w:t>(краткое описание обстановки эксперимента)</w:t>
      </w:r>
      <w:r w:rsidRPr="004270B2">
        <w:t>.</w:t>
      </w:r>
      <w:r w:rsidR="00A95829" w:rsidRPr="004270B2">
        <w:t xml:space="preserve"> Сам п</w:t>
      </w:r>
      <w:r w:rsidRPr="004270B2">
        <w:t xml:space="preserve">роцесс оздоровления </w:t>
      </w:r>
      <w:r w:rsidR="00A95829" w:rsidRPr="004270B2">
        <w:t>представлял собой</w:t>
      </w:r>
      <w:r w:rsidR="006F75E1" w:rsidRPr="00BD1292">
        <w:rPr>
          <w:highlight w:val="yellow"/>
        </w:rPr>
        <w:t>…</w:t>
      </w:r>
      <w:r w:rsidR="006F75E1" w:rsidRPr="00BD1292">
        <w:rPr>
          <w:i/>
          <w:highlight w:val="yellow"/>
        </w:rPr>
        <w:t>(краткое описание апробируемой практики)</w:t>
      </w:r>
      <w:r w:rsidR="00A95829" w:rsidRPr="00BD1292">
        <w:rPr>
          <w:highlight w:val="yellow"/>
        </w:rPr>
        <w:t>.</w:t>
      </w:r>
      <w:r w:rsidR="00A95829" w:rsidRPr="004270B2">
        <w:t xml:space="preserve"> При этом</w:t>
      </w:r>
      <w:r w:rsidR="008C210B" w:rsidRPr="00BD1292">
        <w:rPr>
          <w:highlight w:val="yellow"/>
        </w:rPr>
        <w:t>…</w:t>
      </w:r>
      <w:r w:rsidR="008C210B" w:rsidRPr="00BD1292">
        <w:rPr>
          <w:i/>
          <w:highlight w:val="yellow"/>
        </w:rPr>
        <w:t>(краткое описание оздоровительного процесса)</w:t>
      </w:r>
      <w:r w:rsidR="001768C5">
        <w:t xml:space="preserve">. </w:t>
      </w:r>
      <w:r w:rsidR="008C210B">
        <w:t>Характерные события в ходе оздоровительного процесса зарегистрированы и представлены</w:t>
      </w:r>
      <w:r w:rsidR="001768C5">
        <w:t xml:space="preserve"> в Таблице 1.</w:t>
      </w:r>
      <w:r w:rsidR="00A95829" w:rsidRPr="004270B2">
        <w:t xml:space="preserve"> </w:t>
      </w:r>
    </w:p>
    <w:p w:rsidR="008C210B" w:rsidRDefault="008C210B" w:rsidP="00AC7691">
      <w:pPr>
        <w:pStyle w:val="a1"/>
      </w:pPr>
    </w:p>
    <w:p w:rsidR="008C210B" w:rsidRDefault="008C210B" w:rsidP="00AC7691">
      <w:pPr>
        <w:pStyle w:val="a1"/>
        <w:rPr>
          <w:lang w:val="en-US"/>
        </w:rPr>
      </w:pPr>
    </w:p>
    <w:p w:rsidR="006F75E1" w:rsidRDefault="006F75E1" w:rsidP="00AC7691">
      <w:pPr>
        <w:pStyle w:val="a1"/>
        <w:rPr>
          <w:lang w:val="en-US"/>
        </w:rPr>
      </w:pPr>
    </w:p>
    <w:p w:rsidR="006F75E1" w:rsidRPr="006F75E1" w:rsidRDefault="006F75E1" w:rsidP="00AC7691">
      <w:pPr>
        <w:pStyle w:val="a1"/>
        <w:rPr>
          <w:lang w:val="en-US"/>
        </w:rPr>
      </w:pPr>
    </w:p>
    <w:p w:rsidR="004270B2" w:rsidRDefault="004270B2" w:rsidP="004270B2">
      <w:pPr>
        <w:pStyle w:val="a1"/>
      </w:pPr>
      <w:r w:rsidRPr="00D87351">
        <w:rPr>
          <w:b/>
        </w:rPr>
        <w:lastRenderedPageBreak/>
        <w:t xml:space="preserve">Таблица </w:t>
      </w:r>
      <w:r w:rsidRPr="004270B2">
        <w:rPr>
          <w:b/>
        </w:rPr>
        <w:t>1</w:t>
      </w:r>
      <w:r w:rsidRPr="00D87351">
        <w:rPr>
          <w:b/>
        </w:rPr>
        <w:t xml:space="preserve">. </w:t>
      </w:r>
      <w:r w:rsidR="00AB38B7">
        <w:rPr>
          <w:b/>
        </w:rPr>
        <w:t xml:space="preserve">Маркированные фазы </w:t>
      </w:r>
      <w:r w:rsidR="008C210B">
        <w:rPr>
          <w:b/>
        </w:rPr>
        <w:t>оздоровительного процесса</w:t>
      </w:r>
      <w:r w:rsidRPr="00D87351">
        <w:rPr>
          <w:b/>
        </w:rPr>
        <w:t>.</w:t>
      </w:r>
    </w:p>
    <w:tbl>
      <w:tblPr>
        <w:tblW w:w="106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679"/>
      </w:tblGrid>
      <w:tr w:rsidR="004270B2" w:rsidRPr="00297779" w:rsidTr="009D5DF4">
        <w:trPr>
          <w:trHeight w:val="250"/>
        </w:trPr>
        <w:tc>
          <w:tcPr>
            <w:tcW w:w="10679" w:type="dxa"/>
            <w:vMerge w:val="restart"/>
            <w:shd w:val="clear" w:color="auto" w:fill="auto"/>
            <w:vAlign w:val="center"/>
          </w:tcPr>
          <w:p w:rsidR="004270B2" w:rsidRPr="008C210B" w:rsidRDefault="004270B2" w:rsidP="009D5DF4">
            <w:pPr>
              <w:jc w:val="center"/>
              <w:rPr>
                <w:b/>
                <w:i/>
                <w:sz w:val="18"/>
                <w:szCs w:val="18"/>
                <w:highlight w:val="red"/>
              </w:rPr>
            </w:pPr>
            <w:r w:rsidRPr="00BD1292">
              <w:rPr>
                <w:b/>
                <w:i/>
                <w:sz w:val="18"/>
                <w:szCs w:val="18"/>
                <w:highlight w:val="yellow"/>
              </w:rPr>
              <w:t>Характеристика события</w:t>
            </w:r>
          </w:p>
        </w:tc>
      </w:tr>
      <w:tr w:rsidR="004270B2" w:rsidRPr="00297779" w:rsidTr="009D5DF4">
        <w:trPr>
          <w:trHeight w:val="205"/>
        </w:trPr>
        <w:tc>
          <w:tcPr>
            <w:tcW w:w="10679" w:type="dxa"/>
            <w:vMerge/>
            <w:shd w:val="clear" w:color="auto" w:fill="auto"/>
            <w:vAlign w:val="center"/>
          </w:tcPr>
          <w:p w:rsidR="004270B2" w:rsidRPr="008C210B" w:rsidRDefault="004270B2" w:rsidP="009D5DF4">
            <w:pPr>
              <w:rPr>
                <w:sz w:val="18"/>
                <w:szCs w:val="18"/>
                <w:highlight w:val="red"/>
              </w:rPr>
            </w:pPr>
          </w:p>
        </w:tc>
      </w:tr>
      <w:tr w:rsidR="004270B2" w:rsidRPr="00297779" w:rsidTr="009D5DF4">
        <w:trPr>
          <w:trHeight w:val="20"/>
        </w:trPr>
        <w:tc>
          <w:tcPr>
            <w:tcW w:w="10679" w:type="dxa"/>
            <w:shd w:val="clear" w:color="auto" w:fill="auto"/>
            <w:vAlign w:val="center"/>
          </w:tcPr>
          <w:p w:rsidR="004270B2" w:rsidRPr="008C210B" w:rsidRDefault="008C210B" w:rsidP="001768C5">
            <w:pPr>
              <w:ind w:firstLineChars="100" w:firstLine="220"/>
              <w:rPr>
                <w:rFonts w:ascii="Arial" w:hAnsi="Arial" w:cs="Arial"/>
                <w:i/>
                <w:color w:val="000000"/>
                <w:highlight w:val="red"/>
              </w:rPr>
            </w:pPr>
            <w:r w:rsidRPr="00BD1292">
              <w:rPr>
                <w:rFonts w:ascii="Arial" w:hAnsi="Arial" w:cs="Arial"/>
                <w:i/>
                <w:color w:val="000000"/>
                <w:highlight w:val="yellow"/>
              </w:rPr>
              <w:t>Описание события</w:t>
            </w:r>
          </w:p>
        </w:tc>
      </w:tr>
    </w:tbl>
    <w:p w:rsidR="005C04CC" w:rsidRPr="005C04CC" w:rsidRDefault="005C04CC" w:rsidP="005C04CC">
      <w:pPr>
        <w:pStyle w:val="1"/>
      </w:pPr>
      <w:r>
        <w:t xml:space="preserve">основные результаты первичной оценки фс реципиента: </w:t>
      </w:r>
    </w:p>
    <w:p w:rsidR="008C210B" w:rsidRPr="008C210B" w:rsidRDefault="008C210B" w:rsidP="00AC7691">
      <w:pPr>
        <w:pStyle w:val="a1"/>
        <w:rPr>
          <w:i/>
        </w:rPr>
      </w:pPr>
      <w:r w:rsidRPr="00BD1292">
        <w:rPr>
          <w:i/>
          <w:highlight w:val="yellow"/>
        </w:rPr>
        <w:t>Ниже в качестве примера приведена выдержка из реального протокола апробации</w:t>
      </w:r>
    </w:p>
    <w:p w:rsidR="00022BB4" w:rsidRDefault="00AC7691" w:rsidP="00AC7691">
      <w:pPr>
        <w:pStyle w:val="a1"/>
      </w:pPr>
      <w:r>
        <w:rPr>
          <w:u w:val="single"/>
        </w:rPr>
        <w:t>Результаты с</w:t>
      </w:r>
      <w:r w:rsidRPr="00F63835">
        <w:rPr>
          <w:u w:val="single"/>
        </w:rPr>
        <w:t>татическ</w:t>
      </w:r>
      <w:r>
        <w:rPr>
          <w:u w:val="single"/>
        </w:rPr>
        <w:t>ой</w:t>
      </w:r>
      <w:r w:rsidRPr="00F63835">
        <w:rPr>
          <w:u w:val="single"/>
        </w:rPr>
        <w:t xml:space="preserve"> диагностик</w:t>
      </w:r>
      <w:r>
        <w:rPr>
          <w:u w:val="single"/>
        </w:rPr>
        <w:t>и реципиента</w:t>
      </w:r>
      <w:r w:rsidRPr="00F63835">
        <w:t xml:space="preserve"> представлены на Рис. </w:t>
      </w:r>
      <w:r w:rsidR="00CF4731">
        <w:t>2</w:t>
      </w:r>
      <w:r w:rsidRPr="00F63835">
        <w:t xml:space="preserve">. </w:t>
      </w:r>
      <w:r>
        <w:t xml:space="preserve">Можно отметить, что </w:t>
      </w:r>
      <w:r w:rsidR="00AC4A6B">
        <w:t xml:space="preserve">у </w:t>
      </w:r>
      <w:r w:rsidR="00281AEB">
        <w:t xml:space="preserve">реципиента </w:t>
      </w:r>
      <w:r w:rsidR="00CF4731">
        <w:t xml:space="preserve">определяется один «проблемный» меридиан. Речь идёт о АК </w:t>
      </w:r>
      <w:r w:rsidR="00CF4731" w:rsidRPr="00F26534">
        <w:rPr>
          <w:b/>
          <w:i/>
        </w:rPr>
        <w:t>«</w:t>
      </w:r>
      <w:r w:rsidR="00CF4731">
        <w:rPr>
          <w:b/>
          <w:i/>
        </w:rPr>
        <w:t>Селезёнки»</w:t>
      </w:r>
      <w:r w:rsidR="00CF4731">
        <w:t xml:space="preserve">, </w:t>
      </w:r>
      <w:proofErr w:type="gramStart"/>
      <w:r w:rsidR="00CF4731">
        <w:t>который</w:t>
      </w:r>
      <w:proofErr w:type="gramEnd"/>
      <w:r w:rsidR="00CF4731">
        <w:t xml:space="preserve"> имеет выраженную «гипофункцию». Относительный показатель его отклонения от «нормы» составляет 2.45 условных</w:t>
      </w:r>
      <w:r w:rsidR="00AC4A6B">
        <w:t xml:space="preserve">. Поэтому, безусловно, исходя из представлений электропунктурной диагностики, должны </w:t>
      </w:r>
      <w:proofErr w:type="gramStart"/>
      <w:r w:rsidR="00AC4A6B">
        <w:t>быть</w:t>
      </w:r>
      <w:proofErr w:type="gramEnd"/>
      <w:r w:rsidR="00AC4A6B">
        <w:t xml:space="preserve"> проведены определённые манипуляции для нормализации функции данного АК. Из практических соображений принято считать, что, если относительный пока</w:t>
      </w:r>
      <w:r w:rsidR="008C210B">
        <w:t>затель аномальности превышает 2</w:t>
      </w:r>
      <w:r w:rsidR="00AC4A6B">
        <w:t xml:space="preserve"> условные единицы, то целесообразно осуществлять оперативную коррекцию такого АК, в противном случае без мероприятий по нормализации АК можно и обойтись. Большинство других</w:t>
      </w:r>
      <w:r w:rsidR="00281AEB">
        <w:t xml:space="preserve"> А</w:t>
      </w:r>
      <w:r>
        <w:t>К</w:t>
      </w:r>
      <w:r w:rsidR="00281AEB">
        <w:t xml:space="preserve"> находятся в пределах</w:t>
      </w:r>
      <w:r>
        <w:t xml:space="preserve"> области допустимых отклонений, ограниченной на график</w:t>
      </w:r>
      <w:r w:rsidR="008C210B">
        <w:t>е на</w:t>
      </w:r>
      <w:r>
        <w:t xml:space="preserve"> Рис. </w:t>
      </w:r>
      <w:r w:rsidR="00AC4A6B">
        <w:t>2</w:t>
      </w:r>
      <w:r>
        <w:t xml:space="preserve"> красными линиями.</w:t>
      </w:r>
      <w:r w:rsidR="005A328C">
        <w:t xml:space="preserve"> </w:t>
      </w:r>
      <w:r w:rsidR="00AC4A6B">
        <w:t>Определённые</w:t>
      </w:r>
      <w:r w:rsidR="00281AEB">
        <w:t xml:space="preserve"> отклонения можно наблюдать</w:t>
      </w:r>
      <w:r w:rsidR="00AC4A6B">
        <w:t xml:space="preserve"> также</w:t>
      </w:r>
      <w:r w:rsidR="00281AEB">
        <w:t xml:space="preserve"> у АК</w:t>
      </w:r>
      <w:r w:rsidR="00281AEB" w:rsidRPr="00F26534">
        <w:rPr>
          <w:b/>
          <w:i/>
        </w:rPr>
        <w:t xml:space="preserve"> </w:t>
      </w:r>
      <w:r w:rsidR="005A328C" w:rsidRPr="00F26534">
        <w:rPr>
          <w:b/>
          <w:i/>
        </w:rPr>
        <w:t>«</w:t>
      </w:r>
      <w:r w:rsidR="005A328C">
        <w:rPr>
          <w:b/>
          <w:i/>
        </w:rPr>
        <w:t>Почек</w:t>
      </w:r>
      <w:r w:rsidR="005A328C" w:rsidRPr="00F26534">
        <w:rPr>
          <w:b/>
          <w:i/>
        </w:rPr>
        <w:t>»</w:t>
      </w:r>
      <w:r w:rsidR="005A328C">
        <w:t xml:space="preserve"> </w:t>
      </w:r>
      <w:r w:rsidR="00AC4A6B">
        <w:t>(существенная «гиперфункция»). Одна</w:t>
      </w:r>
      <w:r w:rsidR="00E323CE">
        <w:t>ко</w:t>
      </w:r>
      <w:r w:rsidR="00AC4A6B">
        <w:t xml:space="preserve"> степень выраженности</w:t>
      </w:r>
      <w:r w:rsidR="00C02203">
        <w:t xml:space="preserve"> </w:t>
      </w:r>
      <w:r w:rsidR="00AC4A6B">
        <w:t xml:space="preserve">его </w:t>
      </w:r>
      <w:r w:rsidR="00C02203">
        <w:t>изменени</w:t>
      </w:r>
      <w:r w:rsidR="00374E09">
        <w:t>й</w:t>
      </w:r>
      <w:r w:rsidR="008C210B">
        <w:t xml:space="preserve"> не превышает 2</w:t>
      </w:r>
      <w:r w:rsidR="00C02203">
        <w:t xml:space="preserve"> условных единиц</w:t>
      </w:r>
      <w:r w:rsidR="00AC4A6B">
        <w:t xml:space="preserve"> (1.92)</w:t>
      </w:r>
      <w:r w:rsidR="00C02203">
        <w:t xml:space="preserve">. </w:t>
      </w:r>
      <w:r w:rsidR="00E323CE">
        <w:t>Поэтому при проведении коррекции изменения в этом меридиан</w:t>
      </w:r>
      <w:r w:rsidR="008C210B">
        <w:t>е</w:t>
      </w:r>
      <w:r w:rsidR="00E323CE">
        <w:t xml:space="preserve"> не требует безотлагательных действий, но должны всё-таки быть приняты к сведению.</w:t>
      </w:r>
    </w:p>
    <w:p w:rsidR="007346C8" w:rsidRPr="00E1635F" w:rsidRDefault="00A644FA" w:rsidP="007346C8">
      <w:pPr>
        <w:pStyle w:val="a1"/>
        <w:jc w:val="center"/>
      </w:pPr>
      <w:r>
        <w:rPr>
          <w:noProof/>
        </w:rPr>
        <w:drawing>
          <wp:inline distT="0" distB="0" distL="0" distR="0">
            <wp:extent cx="4882515" cy="406273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882515" cy="4062730"/>
                    </a:xfrm>
                    <a:prstGeom prst="rect">
                      <a:avLst/>
                    </a:prstGeom>
                    <a:noFill/>
                    <a:ln w="9525">
                      <a:noFill/>
                      <a:miter lim="800000"/>
                      <a:headEnd/>
                      <a:tailEnd/>
                    </a:ln>
                  </pic:spPr>
                </pic:pic>
              </a:graphicData>
            </a:graphic>
          </wp:inline>
        </w:drawing>
      </w:r>
    </w:p>
    <w:p w:rsidR="007346C8" w:rsidRDefault="007346C8" w:rsidP="007346C8">
      <w:pPr>
        <w:jc w:val="center"/>
        <w:rPr>
          <w:b/>
        </w:rPr>
      </w:pPr>
      <w:r w:rsidRPr="00D87351">
        <w:rPr>
          <w:b/>
        </w:rPr>
        <w:t xml:space="preserve">Рис. </w:t>
      </w:r>
      <w:r w:rsidR="00585AE3">
        <w:rPr>
          <w:b/>
        </w:rPr>
        <w:t>2</w:t>
      </w:r>
      <w:r w:rsidRPr="00D87351">
        <w:rPr>
          <w:b/>
        </w:rPr>
        <w:t xml:space="preserve"> </w:t>
      </w:r>
      <w:r>
        <w:rPr>
          <w:b/>
        </w:rPr>
        <w:t>Исходный «баланс»</w:t>
      </w:r>
      <w:r w:rsidRPr="00D87351">
        <w:rPr>
          <w:b/>
        </w:rPr>
        <w:t xml:space="preserve"> акупунктурных каналов реципиента</w:t>
      </w:r>
    </w:p>
    <w:p w:rsidR="009A2363" w:rsidRDefault="00A644FA" w:rsidP="004D651D">
      <w:pPr>
        <w:jc w:val="center"/>
        <w:rPr>
          <w:noProof/>
        </w:rPr>
      </w:pPr>
      <w:r>
        <w:rPr>
          <w:noProof/>
        </w:rPr>
        <w:lastRenderedPageBreak/>
        <w:drawing>
          <wp:inline distT="0" distB="0" distL="0" distR="0">
            <wp:extent cx="5219065" cy="4097655"/>
            <wp:effectExtent l="1905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219065" cy="4097655"/>
                    </a:xfrm>
                    <a:prstGeom prst="rect">
                      <a:avLst/>
                    </a:prstGeom>
                    <a:noFill/>
                    <a:ln w="9525">
                      <a:noFill/>
                      <a:miter lim="800000"/>
                      <a:headEnd/>
                      <a:tailEnd/>
                    </a:ln>
                  </pic:spPr>
                </pic:pic>
              </a:graphicData>
            </a:graphic>
          </wp:inline>
        </w:drawing>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28"/>
        <w:gridCol w:w="2268"/>
      </w:tblGrid>
      <w:tr w:rsidR="00A8798C" w:rsidRPr="00716448">
        <w:trPr>
          <w:trHeight w:hRule="exact" w:val="266"/>
        </w:trPr>
        <w:tc>
          <w:tcPr>
            <w:tcW w:w="5528" w:type="dxa"/>
            <w:tcBorders>
              <w:top w:val="single" w:sz="4" w:space="0" w:color="auto"/>
              <w:left w:val="single" w:sz="4" w:space="0" w:color="auto"/>
              <w:bottom w:val="single" w:sz="4" w:space="0" w:color="auto"/>
              <w:right w:val="single" w:sz="4" w:space="0" w:color="auto"/>
            </w:tcBorders>
            <w:vAlign w:val="center"/>
          </w:tcPr>
          <w:p w:rsidR="00A8798C" w:rsidRPr="00816D3D" w:rsidRDefault="00585AE3" w:rsidP="00816D3D">
            <w:r>
              <w:rPr>
                <w:b/>
                <w:lang w:val="en-US"/>
              </w:rPr>
              <w:t xml:space="preserve">22.03.2016 </w:t>
            </w:r>
            <w:r w:rsidR="007F2ABB">
              <w:rPr>
                <w:b/>
                <w:lang w:val="en-US"/>
              </w:rPr>
              <w:t>15:42</w:t>
            </w:r>
            <w:r w:rsidR="005A328C">
              <w:rPr>
                <w:b/>
              </w:rPr>
              <w:t xml:space="preserve">  </w:t>
            </w:r>
            <w:r w:rsidR="002B4B50" w:rsidRPr="00816D3D">
              <w:t xml:space="preserve"> </w:t>
            </w:r>
            <w:r w:rsidR="00A8798C" w:rsidRPr="00816D3D">
              <w:t>[Фоновое измерение]</w:t>
            </w:r>
          </w:p>
        </w:tc>
        <w:tc>
          <w:tcPr>
            <w:tcW w:w="2268" w:type="dxa"/>
            <w:tcBorders>
              <w:top w:val="single" w:sz="4" w:space="0" w:color="auto"/>
              <w:left w:val="single" w:sz="4" w:space="0" w:color="auto"/>
              <w:bottom w:val="single" w:sz="4" w:space="0" w:color="auto"/>
              <w:right w:val="single" w:sz="4" w:space="0" w:color="auto"/>
            </w:tcBorders>
          </w:tcPr>
          <w:p w:rsidR="00A8798C" w:rsidRPr="00165453" w:rsidRDefault="00A644FA" w:rsidP="008D4D5D">
            <w:pPr>
              <w:suppressAutoHyphens/>
              <w:spacing w:after="240" w:line="240" w:lineRule="atLeast"/>
              <w:ind w:firstLine="360"/>
              <w:jc w:val="both"/>
              <w:rPr>
                <w:sz w:val="24"/>
                <w:szCs w:val="24"/>
                <w:lang w:eastAsia="ar-SA"/>
              </w:rPr>
            </w:pPr>
            <w:r>
              <w:rPr>
                <w:b/>
                <w:noProof/>
              </w:rPr>
              <w:drawing>
                <wp:inline distT="0" distB="0" distL="0" distR="0">
                  <wp:extent cx="1155700" cy="172720"/>
                  <wp:effectExtent l="19050" t="0" r="635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srcRect/>
                          <a:stretch>
                            <a:fillRect/>
                          </a:stretch>
                        </pic:blipFill>
                        <pic:spPr bwMode="auto">
                          <a:xfrm>
                            <a:off x="0" y="0"/>
                            <a:ext cx="1155700" cy="172720"/>
                          </a:xfrm>
                          <a:prstGeom prst="rect">
                            <a:avLst/>
                          </a:prstGeom>
                          <a:noFill/>
                          <a:ln w="9525">
                            <a:noFill/>
                            <a:miter lim="800000"/>
                            <a:headEnd/>
                            <a:tailEnd/>
                          </a:ln>
                        </pic:spPr>
                      </pic:pic>
                    </a:graphicData>
                  </a:graphic>
                </wp:inline>
              </w:drawing>
            </w:r>
          </w:p>
        </w:tc>
      </w:tr>
      <w:tr w:rsidR="00A8798C" w:rsidRPr="00716448">
        <w:trPr>
          <w:trHeight w:hRule="exact" w:val="266"/>
        </w:trPr>
        <w:tc>
          <w:tcPr>
            <w:tcW w:w="5528" w:type="dxa"/>
            <w:tcBorders>
              <w:top w:val="single" w:sz="4" w:space="0" w:color="auto"/>
              <w:left w:val="single" w:sz="4" w:space="0" w:color="auto"/>
              <w:bottom w:val="single" w:sz="4" w:space="0" w:color="auto"/>
              <w:right w:val="single" w:sz="4" w:space="0" w:color="auto"/>
            </w:tcBorders>
            <w:vAlign w:val="center"/>
          </w:tcPr>
          <w:p w:rsidR="00A8798C" w:rsidRPr="00816D3D" w:rsidRDefault="00585AE3" w:rsidP="00816D3D">
            <w:r>
              <w:rPr>
                <w:b/>
                <w:lang w:val="en-US"/>
              </w:rPr>
              <w:t xml:space="preserve">22.03.2016 </w:t>
            </w:r>
            <w:smartTag w:uri="urn:schemas-microsoft-com:office:smarttags" w:element="time">
              <w:smartTagPr>
                <w:attr w:name="Hour" w:val="15"/>
                <w:attr w:name="Minute" w:val="46"/>
              </w:smartTagPr>
              <w:r w:rsidR="007F2ABB">
                <w:rPr>
                  <w:b/>
                  <w:lang w:val="en-US"/>
                </w:rPr>
                <w:t>15:46</w:t>
              </w:r>
            </w:smartTag>
            <w:r w:rsidR="002B4B50" w:rsidRPr="00816D3D">
              <w:t xml:space="preserve"> </w:t>
            </w:r>
            <w:r w:rsidR="002B4B50">
              <w:t xml:space="preserve"> </w:t>
            </w:r>
            <w:r w:rsidR="00A8798C" w:rsidRPr="00816D3D">
              <w:t>[</w:t>
            </w:r>
            <w:r w:rsidR="00816D3D">
              <w:t>После дыхательной нагрузки</w:t>
            </w:r>
            <w:r w:rsidR="00A8798C" w:rsidRPr="00816D3D">
              <w:t>]</w:t>
            </w:r>
          </w:p>
        </w:tc>
        <w:tc>
          <w:tcPr>
            <w:tcW w:w="2268" w:type="dxa"/>
            <w:tcBorders>
              <w:top w:val="single" w:sz="4" w:space="0" w:color="auto"/>
              <w:left w:val="single" w:sz="4" w:space="0" w:color="auto"/>
              <w:bottom w:val="single" w:sz="4" w:space="0" w:color="auto"/>
              <w:right w:val="single" w:sz="4" w:space="0" w:color="auto"/>
            </w:tcBorders>
          </w:tcPr>
          <w:p w:rsidR="00A8798C" w:rsidRPr="00716448" w:rsidRDefault="00A644FA" w:rsidP="008D4D5D">
            <w:pPr>
              <w:suppressAutoHyphens/>
              <w:spacing w:after="240" w:line="240" w:lineRule="atLeast"/>
              <w:ind w:firstLine="360"/>
              <w:jc w:val="both"/>
              <w:rPr>
                <w:b/>
                <w:sz w:val="24"/>
                <w:szCs w:val="24"/>
                <w:lang w:val="en-US" w:eastAsia="ar-SA"/>
              </w:rPr>
            </w:pPr>
            <w:r>
              <w:rPr>
                <w:b/>
                <w:noProof/>
              </w:rPr>
              <w:drawing>
                <wp:inline distT="0" distB="0" distL="0" distR="0">
                  <wp:extent cx="1104265" cy="146685"/>
                  <wp:effectExtent l="19050" t="0" r="635" b="0"/>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a:srcRect/>
                          <a:stretch>
                            <a:fillRect/>
                          </a:stretch>
                        </pic:blipFill>
                        <pic:spPr bwMode="auto">
                          <a:xfrm>
                            <a:off x="0" y="0"/>
                            <a:ext cx="1104265" cy="146685"/>
                          </a:xfrm>
                          <a:prstGeom prst="rect">
                            <a:avLst/>
                          </a:prstGeom>
                          <a:noFill/>
                          <a:ln w="9525">
                            <a:noFill/>
                            <a:miter lim="800000"/>
                            <a:headEnd/>
                            <a:tailEnd/>
                          </a:ln>
                        </pic:spPr>
                      </pic:pic>
                    </a:graphicData>
                  </a:graphic>
                </wp:inline>
              </w:drawing>
            </w:r>
          </w:p>
        </w:tc>
      </w:tr>
    </w:tbl>
    <w:p w:rsidR="009A2363" w:rsidRDefault="009A2363" w:rsidP="009A2363">
      <w:pPr>
        <w:pStyle w:val="a1"/>
        <w:jc w:val="center"/>
        <w:rPr>
          <w:b/>
          <w:i/>
        </w:rPr>
      </w:pPr>
      <w:bookmarkStart w:id="2" w:name="OLE_LINK3"/>
      <w:bookmarkStart w:id="3" w:name="OLE_LINK4"/>
      <w:r w:rsidRPr="00C5209B">
        <w:rPr>
          <w:b/>
          <w:i/>
        </w:rPr>
        <w:t xml:space="preserve">Рис. </w:t>
      </w:r>
      <w:r w:rsidR="00E323CE">
        <w:rPr>
          <w:b/>
          <w:i/>
        </w:rPr>
        <w:t>3</w:t>
      </w:r>
      <w:r w:rsidRPr="00C5209B">
        <w:rPr>
          <w:b/>
          <w:i/>
        </w:rPr>
        <w:t xml:space="preserve"> Исходные динамические свойства канальной системы реципиента</w:t>
      </w:r>
    </w:p>
    <w:p w:rsidR="004B2255" w:rsidRDefault="00E323CE" w:rsidP="00E323CE">
      <w:pPr>
        <w:pStyle w:val="a1"/>
      </w:pPr>
      <w:r>
        <w:t>Согласно наиболее распространённым представления</w:t>
      </w:r>
      <w:r w:rsidR="008C210B">
        <w:t>м</w:t>
      </w:r>
      <w:r>
        <w:t xml:space="preserve"> о причинах, могущих вызвать дисфункцию АК </w:t>
      </w:r>
      <w:r w:rsidRPr="00E323CE">
        <w:rPr>
          <w:b/>
          <w:i/>
        </w:rPr>
        <w:t>«Селезёнки»</w:t>
      </w:r>
      <w:r>
        <w:t>, указанные изменения могут быть обусловлены: болезнями желудка и кишечника, гиповитаминозами, анемией, тревожно-мнительными состояниями, изменениями в психике и возможными гормональными расстройствами.</w:t>
      </w:r>
      <w:r w:rsidR="008C210B">
        <w:t xml:space="preserve"> Соответственно</w:t>
      </w:r>
      <w:r>
        <w:t xml:space="preserve"> для АК </w:t>
      </w:r>
      <w:r w:rsidRPr="004B2255">
        <w:rPr>
          <w:b/>
          <w:i/>
        </w:rPr>
        <w:t>«Почек»</w:t>
      </w:r>
      <w:r>
        <w:t xml:space="preserve"> набор симптомов и синдромов следующий: </w:t>
      </w:r>
      <w:r w:rsidR="004B2255">
        <w:t>астения, депрессия, фобии, болезни органов зрения и слуха, болезни почек и патология позвоночника.</w:t>
      </w:r>
    </w:p>
    <w:p w:rsidR="00E323CE" w:rsidRDefault="004B2255" w:rsidP="00E323CE">
      <w:pPr>
        <w:pStyle w:val="a1"/>
      </w:pPr>
      <w:r>
        <w:t xml:space="preserve"> </w:t>
      </w:r>
      <w:r w:rsidR="00E323CE">
        <w:t xml:space="preserve">Результаты </w:t>
      </w:r>
      <w:r w:rsidR="00E323CE">
        <w:rPr>
          <w:u w:val="single"/>
        </w:rPr>
        <w:t xml:space="preserve">динамической диагностики, представленные на Рис. </w:t>
      </w:r>
      <w:r>
        <w:rPr>
          <w:u w:val="single"/>
        </w:rPr>
        <w:t>3</w:t>
      </w:r>
      <w:r w:rsidR="00E323CE">
        <w:rPr>
          <w:u w:val="single"/>
        </w:rPr>
        <w:t>.</w:t>
      </w:r>
      <w:r w:rsidR="00E323CE">
        <w:t xml:space="preserve"> </w:t>
      </w:r>
      <w:r>
        <w:t>В р</w:t>
      </w:r>
      <w:r w:rsidR="00E323CE">
        <w:t>еакци</w:t>
      </w:r>
      <w:r w:rsidR="00CF4365">
        <w:t>и</w:t>
      </w:r>
      <w:r w:rsidR="00E323CE">
        <w:t xml:space="preserve"> системы АК реципиента на нагрузочное тестирование </w:t>
      </w:r>
      <w:r>
        <w:t>выделяется один «тревожный аспект». А именно</w:t>
      </w:r>
      <w:r w:rsidR="008C210B">
        <w:t>,</w:t>
      </w:r>
      <w:r>
        <w:t xml:space="preserve"> обе ветви АК </w:t>
      </w:r>
      <w:r w:rsidRPr="00F26534">
        <w:rPr>
          <w:b/>
          <w:i/>
        </w:rPr>
        <w:t>«</w:t>
      </w:r>
      <w:r>
        <w:rPr>
          <w:b/>
          <w:i/>
        </w:rPr>
        <w:t>Толстого кишечника</w:t>
      </w:r>
      <w:r w:rsidRPr="00F26534">
        <w:rPr>
          <w:b/>
          <w:i/>
        </w:rPr>
        <w:t>»</w:t>
      </w:r>
      <w:r>
        <w:rPr>
          <w:b/>
          <w:i/>
        </w:rPr>
        <w:t xml:space="preserve"> </w:t>
      </w:r>
      <w:r>
        <w:t>не демонстрируют должной естественной динамики. Такой результат нагрузочного теста принято считать «блокадой 2-ой степени» и это может служить признаком наличия нарушений в энергоинформационном взаимодействии данной сомато-висцеральной системы. Соответственно</w:t>
      </w:r>
      <w:r w:rsidR="008C210B">
        <w:t>,</w:t>
      </w:r>
      <w:r>
        <w:t xml:space="preserve"> должны быть предусмотрены мероприятия по нормализации </w:t>
      </w:r>
      <w:r w:rsidR="00447FD2">
        <w:t xml:space="preserve">«хода энергии» </w:t>
      </w:r>
      <w:r>
        <w:t>данного АК.</w:t>
      </w:r>
      <w:r w:rsidR="00E323CE">
        <w:t xml:space="preserve"> Можно отметить </w:t>
      </w:r>
      <w:r>
        <w:t xml:space="preserve">также </w:t>
      </w:r>
      <w:r w:rsidR="00E323CE">
        <w:t xml:space="preserve">некоторую специфичность реагирования АК </w:t>
      </w:r>
      <w:r w:rsidR="00E323CE" w:rsidRPr="00F26534">
        <w:rPr>
          <w:b/>
          <w:i/>
        </w:rPr>
        <w:t>«</w:t>
      </w:r>
      <w:r>
        <w:rPr>
          <w:b/>
          <w:i/>
        </w:rPr>
        <w:t>Желчного</w:t>
      </w:r>
      <w:r w:rsidR="00E323CE">
        <w:rPr>
          <w:b/>
          <w:i/>
        </w:rPr>
        <w:t xml:space="preserve"> пузыря</w:t>
      </w:r>
      <w:r w:rsidR="00E323CE" w:rsidRPr="00F26534">
        <w:rPr>
          <w:b/>
          <w:i/>
        </w:rPr>
        <w:t>»</w:t>
      </w:r>
      <w:r w:rsidR="00E323CE">
        <w:t xml:space="preserve"> и </w:t>
      </w:r>
      <w:r w:rsidR="00E323CE" w:rsidRPr="00F26534">
        <w:rPr>
          <w:b/>
          <w:i/>
        </w:rPr>
        <w:t>«</w:t>
      </w:r>
      <w:r>
        <w:rPr>
          <w:b/>
          <w:i/>
        </w:rPr>
        <w:t>Печени</w:t>
      </w:r>
      <w:r w:rsidR="00E323CE">
        <w:rPr>
          <w:b/>
          <w:i/>
        </w:rPr>
        <w:t>»</w:t>
      </w:r>
      <w:r w:rsidR="00E323CE">
        <w:t>, у которых обнаружи</w:t>
      </w:r>
      <w:r w:rsidR="00447FD2">
        <w:t>вается</w:t>
      </w:r>
      <w:r w:rsidR="00E323CE">
        <w:t xml:space="preserve"> недостаточн</w:t>
      </w:r>
      <w:r w:rsidR="00447FD2">
        <w:t>ая</w:t>
      </w:r>
      <w:r w:rsidR="00E323CE">
        <w:t xml:space="preserve"> динамик</w:t>
      </w:r>
      <w:r w:rsidR="00447FD2">
        <w:t>а</w:t>
      </w:r>
      <w:r w:rsidR="00E323CE">
        <w:t xml:space="preserve"> </w:t>
      </w:r>
      <w:r w:rsidR="00447FD2">
        <w:t>лишь</w:t>
      </w:r>
      <w:r w:rsidR="00E323CE">
        <w:t xml:space="preserve"> одной из ветвей. Данное динамическое состояние принято называть «блокадой 1-ой степени», что фактически является разновидностью «условной нормы».</w:t>
      </w:r>
      <w:r w:rsidR="00447FD2">
        <w:t xml:space="preserve"> Характерно, что при нагрузочной пробе АК </w:t>
      </w:r>
      <w:r w:rsidR="00447FD2" w:rsidRPr="004B2255">
        <w:rPr>
          <w:b/>
          <w:i/>
        </w:rPr>
        <w:t>«Почек»</w:t>
      </w:r>
      <w:r w:rsidR="00447FD2">
        <w:t xml:space="preserve"> демонстрирует </w:t>
      </w:r>
      <w:r w:rsidR="006E0945">
        <w:t>определённую</w:t>
      </w:r>
      <w:r w:rsidR="00447FD2">
        <w:t xml:space="preserve"> «гиперреактивность» (сверхнормативную динамичность). Этот факт указывает на то, что, по</w:t>
      </w:r>
      <w:r w:rsidR="006E0945">
        <w:t xml:space="preserve"> </w:t>
      </w:r>
      <w:r w:rsidR="00447FD2">
        <w:t>всей видимости</w:t>
      </w:r>
      <w:r w:rsidR="006E0945">
        <w:t>, первоначальные изменения в данном меридиане обусловлены «ситуативными», а не «хроническими» причинами.</w:t>
      </w:r>
      <w:r w:rsidR="00E323CE">
        <w:t xml:space="preserve"> </w:t>
      </w:r>
    </w:p>
    <w:p w:rsidR="00E323CE" w:rsidRDefault="00E323CE" w:rsidP="00E323CE">
      <w:pPr>
        <w:pStyle w:val="a1"/>
      </w:pPr>
      <w:r>
        <w:t xml:space="preserve">Таким образом, </w:t>
      </w:r>
      <w:proofErr w:type="gramStart"/>
      <w:r>
        <w:t>исходное</w:t>
      </w:r>
      <w:proofErr w:type="gramEnd"/>
      <w:r>
        <w:t xml:space="preserve"> ФС реципиента с позиций ЭПД можно охарактеризовать как «функциональные изменения, </w:t>
      </w:r>
      <w:r w:rsidR="008C6715">
        <w:t>требую</w:t>
      </w:r>
      <w:r w:rsidR="002E0DCD">
        <w:t>щ</w:t>
      </w:r>
      <w:r w:rsidR="008C6715">
        <w:t>ие</w:t>
      </w:r>
      <w:r>
        <w:t xml:space="preserve"> проведения корректирующих мероприятий».</w:t>
      </w:r>
      <w:r w:rsidR="008C6715">
        <w:t xml:space="preserve"> При этом с рефлексотерапевтической точки зрения «тактика» корректирующего воздействия должна быть </w:t>
      </w:r>
      <w:r w:rsidR="008C6715">
        <w:lastRenderedPageBreak/>
        <w:t xml:space="preserve">направлена на ликвидацию «обеднения» левой ветви АК </w:t>
      </w:r>
      <w:r w:rsidR="008C6715" w:rsidRPr="00E323CE">
        <w:rPr>
          <w:b/>
          <w:i/>
        </w:rPr>
        <w:t>«Селезёнки»</w:t>
      </w:r>
      <w:r w:rsidR="008C6715">
        <w:t xml:space="preserve"> и «нормализацию хода энергии» в АК </w:t>
      </w:r>
      <w:r w:rsidR="008C6715" w:rsidRPr="00F26534">
        <w:rPr>
          <w:b/>
          <w:i/>
        </w:rPr>
        <w:t>«</w:t>
      </w:r>
      <w:r w:rsidR="008C6715">
        <w:rPr>
          <w:b/>
          <w:i/>
        </w:rPr>
        <w:t>Толстого кишечника</w:t>
      </w:r>
      <w:r w:rsidR="008C6715" w:rsidRPr="00F26534">
        <w:rPr>
          <w:b/>
          <w:i/>
        </w:rPr>
        <w:t>»</w:t>
      </w:r>
      <w:r w:rsidR="008C6715">
        <w:t>.</w:t>
      </w:r>
    </w:p>
    <w:p w:rsidR="00E323CE" w:rsidRDefault="00E323CE" w:rsidP="00E323CE">
      <w:pPr>
        <w:pStyle w:val="a1"/>
      </w:pPr>
      <w:r>
        <w:rPr>
          <w:u w:val="single"/>
        </w:rPr>
        <w:t>Основные параметры исходного состояния ВСР реципиента</w:t>
      </w:r>
      <w:r w:rsidRPr="00216218">
        <w:t xml:space="preserve"> представлен</w:t>
      </w:r>
      <w:r>
        <w:t xml:space="preserve">ы в Таблице </w:t>
      </w:r>
      <w:r w:rsidR="008C6715">
        <w:t>2</w:t>
      </w:r>
      <w:r>
        <w:t xml:space="preserve">. Можно отметить, что </w:t>
      </w:r>
      <w:r w:rsidR="008C6715">
        <w:t xml:space="preserve">в целом </w:t>
      </w:r>
      <w:r w:rsidR="00351D6C">
        <w:t>первоначальные</w:t>
      </w:r>
      <w:r w:rsidR="008C6715">
        <w:t xml:space="preserve"> значения интегральных показателей</w:t>
      </w:r>
      <w:r>
        <w:t xml:space="preserve"> ВСР </w:t>
      </w:r>
      <w:r w:rsidR="008C6715">
        <w:t>р</w:t>
      </w:r>
      <w:r>
        <w:t xml:space="preserve">еципиента </w:t>
      </w:r>
      <w:r w:rsidR="008C6715">
        <w:t xml:space="preserve">вполне соответствуют возрастным нормам. Обращает на себя внимание лишь несколько повышенное значение </w:t>
      </w:r>
      <w:r>
        <w:t>индекса напряжения регуляторных систем (ИН).</w:t>
      </w:r>
      <w:r w:rsidR="008C6715">
        <w:t xml:space="preserve"> </w:t>
      </w:r>
    </w:p>
    <w:p w:rsidR="00E323CE" w:rsidRDefault="00E323CE" w:rsidP="00E323CE">
      <w:pPr>
        <w:pStyle w:val="a1"/>
      </w:pPr>
      <w:r>
        <w:t>ИН принято считать надёжным индикатором уровня стресс</w:t>
      </w:r>
      <w:r w:rsidR="00567084">
        <w:t>а</w:t>
      </w:r>
      <w:r>
        <w:t xml:space="preserve"> (в </w:t>
      </w:r>
      <w:r w:rsidR="00567084">
        <w:t>з</w:t>
      </w:r>
      <w:r>
        <w:t>ападной литературе аналогичный показатель именуется «стресс-индекс»). Кроме этого</w:t>
      </w:r>
      <w:r w:rsidR="00567084">
        <w:t>,</w:t>
      </w:r>
      <w:r>
        <w:t xml:space="preserve"> ИН характеризует активность механизмов </w:t>
      </w:r>
      <w:r w:rsidR="00567084">
        <w:t>симпатической регуляции, а так</w:t>
      </w:r>
      <w:r>
        <w:t xml:space="preserve">же состояние центрального контура регуляции. В норме ИН колеблется в пределах 80-150 условных единиц. При этом ИН чрезвычайно </w:t>
      </w:r>
      <w:proofErr w:type="gramStart"/>
      <w:r>
        <w:t>чувствителен</w:t>
      </w:r>
      <w:proofErr w:type="gramEnd"/>
      <w:r>
        <w:t xml:space="preserve"> к усилению тонуса симпатической нервной системы. Небольшая нагрузка (физическая или эмоциональная) увеличивает ИН в 1,5-2 раза. При значительных нагрузках он может увеличиваться в 5-10 раз.</w:t>
      </w:r>
    </w:p>
    <w:p w:rsidR="008C6715" w:rsidRDefault="008C6715" w:rsidP="00E323CE">
      <w:pPr>
        <w:pStyle w:val="a1"/>
      </w:pPr>
      <w:r>
        <w:t>С другой стороны такое повышение ИН может быть</w:t>
      </w:r>
      <w:r w:rsidR="00567084">
        <w:t xml:space="preserve"> вполне логично объяснено психо</w:t>
      </w:r>
      <w:r>
        <w:t>эмоциональной реакцией реципиента на «незнакомую ситуацию эксперимента». (Эффект реакции «на белый халат»).</w:t>
      </w:r>
    </w:p>
    <w:p w:rsidR="00E323CE" w:rsidRDefault="00351D6C" w:rsidP="00E323CE">
      <w:pPr>
        <w:pStyle w:val="a1"/>
      </w:pPr>
      <w:proofErr w:type="gramStart"/>
      <w:r>
        <w:t>В то</w:t>
      </w:r>
      <w:r w:rsidR="00567084">
        <w:t xml:space="preserve"> </w:t>
      </w:r>
      <w:r>
        <w:t>же время, если рассматривать отдельные частные показатели ВСР, можно обнаружить определённые, близкие к патологическим, особенности в регуляции сердечного ритма реципиента.</w:t>
      </w:r>
      <w:proofErr w:type="gramEnd"/>
      <w:r>
        <w:t xml:space="preserve"> Речь в первую очередь идёт о </w:t>
      </w:r>
      <w:r w:rsidR="005809F8">
        <w:t xml:space="preserve">большом </w:t>
      </w:r>
      <w:r>
        <w:t xml:space="preserve">количестве </w:t>
      </w:r>
      <w:r w:rsidR="00CF4365">
        <w:t>экстрасистолических</w:t>
      </w:r>
      <w:r>
        <w:t xml:space="preserve"> кардиоинтервалов</w:t>
      </w:r>
      <w:r w:rsidR="005809F8">
        <w:t xml:space="preserve"> (см. Рис. 1), что свидетельствует о выраженном отклонении в работе сердечнососудистой системы.</w:t>
      </w:r>
      <w:r w:rsidR="00E323CE">
        <w:t xml:space="preserve"> Это соответствует состоянию «выраженные функциональные изменения» и предполагает осуществлени</w:t>
      </w:r>
      <w:r w:rsidR="00E03CA4">
        <w:t>е</w:t>
      </w:r>
      <w:r w:rsidR="00E323CE">
        <w:t xml:space="preserve"> корректирующих мероприятий, направленных главным образом на «</w:t>
      </w:r>
      <w:r w:rsidR="005809F8">
        <w:t>нормализацию</w:t>
      </w:r>
      <w:r w:rsidR="00E323CE">
        <w:t xml:space="preserve">» </w:t>
      </w:r>
      <w:r w:rsidR="005809F8">
        <w:t>структуры сердечного ритма реципиента</w:t>
      </w:r>
      <w:r w:rsidR="00E323CE">
        <w:t>.</w:t>
      </w:r>
    </w:p>
    <w:p w:rsidR="0038203C" w:rsidRDefault="0038203C" w:rsidP="0038203C">
      <w:pPr>
        <w:pStyle w:val="a1"/>
      </w:pPr>
      <w:r>
        <w:t>Результаты заключительно</w:t>
      </w:r>
      <w:r w:rsidR="00E03CA4">
        <w:t>й электропунктурной диагностики</w:t>
      </w:r>
      <w:r>
        <w:t xml:space="preserve"> представлен</w:t>
      </w:r>
      <w:r w:rsidR="00E03CA4">
        <w:t>ы</w:t>
      </w:r>
      <w:r>
        <w:t xml:space="preserve"> на Рис. 3. Чётко видно, что все меридиональные системы в результате сеанса пришли в состояние </w:t>
      </w:r>
      <w:r w:rsidR="00D45A25">
        <w:t>идеальной</w:t>
      </w:r>
      <w:r>
        <w:t xml:space="preserve"> сбалансированности</w:t>
      </w:r>
      <w:r w:rsidR="00D45A25">
        <w:t xml:space="preserve"> (диапазон, ограниченный на левом графике Рис. 3 зелёными линиями)</w:t>
      </w:r>
      <w:r>
        <w:t>.</w:t>
      </w:r>
    </w:p>
    <w:p w:rsidR="00AC6D1A" w:rsidRPr="00D87351" w:rsidRDefault="00AC6D1A" w:rsidP="00AC6D1A">
      <w:pPr>
        <w:jc w:val="right"/>
        <w:rPr>
          <w:b/>
        </w:rPr>
      </w:pPr>
      <w:r w:rsidRPr="00D87351">
        <w:rPr>
          <w:b/>
        </w:rPr>
        <w:t xml:space="preserve">Таблица </w:t>
      </w:r>
      <w:r w:rsidR="00E323CE">
        <w:rPr>
          <w:b/>
        </w:rPr>
        <w:t>2</w:t>
      </w:r>
      <w:r w:rsidRPr="00D87351">
        <w:rPr>
          <w:b/>
        </w:rPr>
        <w:t xml:space="preserve">. </w:t>
      </w:r>
      <w:r>
        <w:rPr>
          <w:b/>
          <w:i/>
        </w:rPr>
        <w:t>О</w:t>
      </w:r>
      <w:r w:rsidRPr="00216218">
        <w:rPr>
          <w:b/>
          <w:i/>
        </w:rPr>
        <w:t>ценка основных показателей ВСР в начале сеанса</w:t>
      </w:r>
      <w:r w:rsidRPr="00D87351">
        <w:rPr>
          <w:b/>
        </w:rPr>
        <w:t>.</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0"/>
        <w:gridCol w:w="993"/>
        <w:gridCol w:w="1134"/>
        <w:gridCol w:w="4819"/>
      </w:tblGrid>
      <w:tr w:rsidR="006B1664">
        <w:trPr>
          <w:cantSplit/>
          <w:trHeight w:val="429"/>
        </w:trPr>
        <w:tc>
          <w:tcPr>
            <w:tcW w:w="3510" w:type="dxa"/>
            <w:vMerge w:val="restart"/>
            <w:tcBorders>
              <w:top w:val="single" w:sz="4" w:space="0" w:color="auto"/>
              <w:left w:val="single" w:sz="4" w:space="0" w:color="auto"/>
              <w:right w:val="single" w:sz="4" w:space="0" w:color="auto"/>
            </w:tcBorders>
            <w:shd w:val="clear" w:color="auto" w:fill="auto"/>
            <w:vAlign w:val="center"/>
          </w:tcPr>
          <w:p w:rsidR="006B1664" w:rsidRDefault="006B1664" w:rsidP="006B1664">
            <w:pPr>
              <w:suppressAutoHyphens/>
              <w:jc w:val="center"/>
              <w:rPr>
                <w:b/>
                <w:sz w:val="24"/>
                <w:szCs w:val="24"/>
                <w:lang w:eastAsia="ar-SA"/>
              </w:rPr>
            </w:pPr>
            <w:r>
              <w:rPr>
                <w:b/>
              </w:rPr>
              <w:t>Наименование параметра</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B1664" w:rsidRDefault="006B1664" w:rsidP="006B1664">
            <w:pPr>
              <w:suppressAutoHyphens/>
              <w:jc w:val="center"/>
              <w:rPr>
                <w:b/>
              </w:rPr>
            </w:pPr>
            <w:r>
              <w:rPr>
                <w:b/>
              </w:rPr>
              <w:t>Значение</w:t>
            </w:r>
          </w:p>
        </w:tc>
        <w:tc>
          <w:tcPr>
            <w:tcW w:w="4819" w:type="dxa"/>
            <w:vMerge w:val="restart"/>
            <w:tcBorders>
              <w:top w:val="single" w:sz="4" w:space="0" w:color="auto"/>
              <w:left w:val="single" w:sz="4" w:space="0" w:color="auto"/>
              <w:right w:val="single" w:sz="4" w:space="0" w:color="auto"/>
            </w:tcBorders>
            <w:shd w:val="clear" w:color="auto" w:fill="auto"/>
            <w:vAlign w:val="center"/>
          </w:tcPr>
          <w:p w:rsidR="006B1664" w:rsidRDefault="006B1664" w:rsidP="00C569CC">
            <w:pPr>
              <w:suppressAutoHyphens/>
              <w:jc w:val="center"/>
              <w:rPr>
                <w:b/>
                <w:sz w:val="24"/>
                <w:szCs w:val="24"/>
                <w:lang w:eastAsia="ar-SA"/>
              </w:rPr>
            </w:pPr>
            <w:r>
              <w:rPr>
                <w:b/>
              </w:rPr>
              <w:t xml:space="preserve">Первоначальная вербальная оценка </w:t>
            </w:r>
            <w:r w:rsidR="00CF4365">
              <w:rPr>
                <w:b/>
              </w:rPr>
              <w:t>параметра</w:t>
            </w:r>
          </w:p>
        </w:tc>
      </w:tr>
      <w:tr w:rsidR="006B1664">
        <w:trPr>
          <w:cantSplit/>
          <w:trHeight w:val="279"/>
        </w:trPr>
        <w:tc>
          <w:tcPr>
            <w:tcW w:w="3510" w:type="dxa"/>
            <w:vMerge/>
            <w:tcBorders>
              <w:left w:val="single" w:sz="4" w:space="0" w:color="auto"/>
              <w:bottom w:val="single" w:sz="4" w:space="0" w:color="auto"/>
              <w:right w:val="single" w:sz="4" w:space="0" w:color="auto"/>
            </w:tcBorders>
            <w:shd w:val="clear" w:color="auto" w:fill="auto"/>
            <w:vAlign w:val="center"/>
          </w:tcPr>
          <w:p w:rsidR="006B1664" w:rsidRDefault="006B1664" w:rsidP="006B1664">
            <w:pPr>
              <w:suppressAutoHyphens/>
              <w:jc w:val="center"/>
              <w:rPr>
                <w:b/>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B1664" w:rsidRDefault="006B1664" w:rsidP="006B1664">
            <w:pPr>
              <w:suppressAutoHyphens/>
              <w:jc w:val="center"/>
              <w:rPr>
                <w:b/>
              </w:rPr>
            </w:pPr>
            <w:r>
              <w:rPr>
                <w:b/>
              </w:rPr>
              <w:t>до</w:t>
            </w:r>
          </w:p>
        </w:tc>
        <w:tc>
          <w:tcPr>
            <w:tcW w:w="1134" w:type="dxa"/>
            <w:tcBorders>
              <w:top w:val="single" w:sz="4" w:space="0" w:color="auto"/>
              <w:left w:val="single" w:sz="4" w:space="0" w:color="auto"/>
              <w:bottom w:val="single" w:sz="4" w:space="0" w:color="auto"/>
              <w:right w:val="single" w:sz="4" w:space="0" w:color="auto"/>
            </w:tcBorders>
            <w:vAlign w:val="center"/>
          </w:tcPr>
          <w:p w:rsidR="006B1664" w:rsidRDefault="006B1664" w:rsidP="006B1664">
            <w:pPr>
              <w:suppressAutoHyphens/>
              <w:jc w:val="center"/>
              <w:rPr>
                <w:b/>
              </w:rPr>
            </w:pPr>
            <w:r>
              <w:rPr>
                <w:b/>
              </w:rPr>
              <w:t>после</w:t>
            </w:r>
          </w:p>
        </w:tc>
        <w:tc>
          <w:tcPr>
            <w:tcW w:w="4819" w:type="dxa"/>
            <w:vMerge/>
            <w:tcBorders>
              <w:left w:val="single" w:sz="4" w:space="0" w:color="auto"/>
              <w:bottom w:val="single" w:sz="4" w:space="0" w:color="auto"/>
              <w:right w:val="single" w:sz="4" w:space="0" w:color="auto"/>
            </w:tcBorders>
            <w:shd w:val="clear" w:color="auto" w:fill="auto"/>
            <w:vAlign w:val="center"/>
          </w:tcPr>
          <w:p w:rsidR="006B1664" w:rsidRDefault="006B1664" w:rsidP="00C569CC">
            <w:pPr>
              <w:suppressAutoHyphens/>
              <w:jc w:val="center"/>
              <w:rPr>
                <w:b/>
              </w:rPr>
            </w:pPr>
          </w:p>
        </w:tc>
      </w:tr>
      <w:tr w:rsidR="007F2ABB">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7F2ABB" w:rsidRPr="00FD0320" w:rsidRDefault="007F2ABB" w:rsidP="00C569CC">
            <w:r>
              <w:t>Частота сердечных сокращений</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F2ABB" w:rsidRPr="00FD0320" w:rsidRDefault="007F2ABB" w:rsidP="00370F1A">
            <w:pPr>
              <w:jc w:val="center"/>
            </w:pPr>
            <w:r>
              <w:t>67</w:t>
            </w:r>
          </w:p>
        </w:tc>
        <w:tc>
          <w:tcPr>
            <w:tcW w:w="1134" w:type="dxa"/>
            <w:tcBorders>
              <w:top w:val="single" w:sz="4" w:space="0" w:color="auto"/>
              <w:left w:val="single" w:sz="4" w:space="0" w:color="auto"/>
              <w:bottom w:val="single" w:sz="4" w:space="0" w:color="auto"/>
              <w:right w:val="single" w:sz="4" w:space="0" w:color="auto"/>
            </w:tcBorders>
            <w:vAlign w:val="center"/>
          </w:tcPr>
          <w:p w:rsidR="007F2ABB" w:rsidRPr="007F2ABB" w:rsidRDefault="007F2ABB" w:rsidP="00370F1A">
            <w:pPr>
              <w:jc w:val="center"/>
              <w:rPr>
                <w:b/>
                <w:color w:val="FF0000"/>
                <w:sz w:val="24"/>
                <w:szCs w:val="24"/>
              </w:rPr>
            </w:pPr>
            <w:r w:rsidRPr="007F2ABB">
              <w:rPr>
                <w:b/>
                <w:color w:val="FF0000"/>
                <w:sz w:val="24"/>
                <w:szCs w:val="24"/>
              </w:rPr>
              <w:t>65</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7F2ABB" w:rsidRPr="00414918" w:rsidRDefault="00A644FA" w:rsidP="00370F1A">
            <w:r>
              <w:rPr>
                <w:noProof/>
              </w:rPr>
              <w:drawing>
                <wp:inline distT="0" distB="0" distL="0" distR="0">
                  <wp:extent cx="2907030" cy="198120"/>
                  <wp:effectExtent l="1905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2907030" cy="198120"/>
                          </a:xfrm>
                          <a:prstGeom prst="rect">
                            <a:avLst/>
                          </a:prstGeom>
                          <a:noFill/>
                          <a:ln w="9525">
                            <a:noFill/>
                            <a:miter lim="800000"/>
                            <a:headEnd/>
                            <a:tailEnd/>
                          </a:ln>
                        </pic:spPr>
                      </pic:pic>
                    </a:graphicData>
                  </a:graphic>
                </wp:inline>
              </w:drawing>
            </w:r>
            <w:r w:rsidR="007F2ABB">
              <w:t>Нормокардия =&gt; Идеальная норма</w:t>
            </w:r>
          </w:p>
        </w:tc>
      </w:tr>
      <w:tr w:rsidR="007F2ABB">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7F2ABB" w:rsidRDefault="007F2ABB" w:rsidP="00C569CC">
            <w:r>
              <w:t>Общий размах последовательности кардиоинтервалов (мсек)</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F2ABB" w:rsidRDefault="007F2ABB" w:rsidP="00370F1A">
            <w:pPr>
              <w:jc w:val="center"/>
            </w:pPr>
            <w:r>
              <w:t>120</w:t>
            </w:r>
          </w:p>
        </w:tc>
        <w:tc>
          <w:tcPr>
            <w:tcW w:w="1134" w:type="dxa"/>
            <w:tcBorders>
              <w:top w:val="single" w:sz="4" w:space="0" w:color="auto"/>
              <w:left w:val="single" w:sz="4" w:space="0" w:color="auto"/>
              <w:bottom w:val="single" w:sz="4" w:space="0" w:color="auto"/>
              <w:right w:val="single" w:sz="4" w:space="0" w:color="auto"/>
            </w:tcBorders>
            <w:vAlign w:val="center"/>
          </w:tcPr>
          <w:p w:rsidR="007F2ABB" w:rsidRPr="007F2ABB" w:rsidRDefault="007F2ABB" w:rsidP="00370F1A">
            <w:pPr>
              <w:jc w:val="center"/>
              <w:rPr>
                <w:b/>
                <w:color w:val="FF0000"/>
                <w:sz w:val="24"/>
                <w:szCs w:val="24"/>
              </w:rPr>
            </w:pPr>
            <w:r w:rsidRPr="007F2ABB">
              <w:rPr>
                <w:b/>
                <w:color w:val="FF0000"/>
                <w:sz w:val="24"/>
                <w:szCs w:val="24"/>
              </w:rPr>
              <w:t>187</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7F2ABB" w:rsidRDefault="00A644FA" w:rsidP="00370F1A">
            <w:r>
              <w:rPr>
                <w:noProof/>
              </w:rPr>
              <w:drawing>
                <wp:inline distT="0" distB="0" distL="0" distR="0">
                  <wp:extent cx="2907030" cy="198120"/>
                  <wp:effectExtent l="1905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2907030" cy="198120"/>
                          </a:xfrm>
                          <a:prstGeom prst="rect">
                            <a:avLst/>
                          </a:prstGeom>
                          <a:noFill/>
                          <a:ln w="9525">
                            <a:noFill/>
                            <a:miter lim="800000"/>
                            <a:headEnd/>
                            <a:tailEnd/>
                          </a:ln>
                        </pic:spPr>
                      </pic:pic>
                    </a:graphicData>
                  </a:graphic>
                </wp:inline>
              </w:drawing>
            </w:r>
            <w:r w:rsidR="007F2ABB">
              <w:t>Синусовая аритмия 1-ой степени =&gt; Идеальная норма</w:t>
            </w:r>
          </w:p>
        </w:tc>
      </w:tr>
      <w:tr w:rsidR="007F2ABB">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7F2ABB" w:rsidRDefault="007F2ABB" w:rsidP="00C569CC">
            <w:r>
              <w:t>Индекс напряженности (у.е.)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F2ABB" w:rsidRDefault="007F2ABB" w:rsidP="00370F1A">
            <w:pPr>
              <w:jc w:val="center"/>
            </w:pPr>
            <w:r>
              <w:t>213,33</w:t>
            </w:r>
          </w:p>
        </w:tc>
        <w:tc>
          <w:tcPr>
            <w:tcW w:w="1134" w:type="dxa"/>
            <w:tcBorders>
              <w:top w:val="single" w:sz="4" w:space="0" w:color="auto"/>
              <w:left w:val="single" w:sz="4" w:space="0" w:color="auto"/>
              <w:bottom w:val="single" w:sz="4" w:space="0" w:color="auto"/>
              <w:right w:val="single" w:sz="4" w:space="0" w:color="auto"/>
            </w:tcBorders>
            <w:vAlign w:val="center"/>
          </w:tcPr>
          <w:p w:rsidR="007F2ABB" w:rsidRPr="007F2ABB" w:rsidRDefault="007F2ABB" w:rsidP="00370F1A">
            <w:pPr>
              <w:jc w:val="center"/>
              <w:rPr>
                <w:b/>
                <w:color w:val="FF0000"/>
                <w:sz w:val="24"/>
                <w:szCs w:val="24"/>
              </w:rPr>
            </w:pPr>
            <w:r w:rsidRPr="007F2ABB">
              <w:rPr>
                <w:b/>
                <w:color w:val="FF0000"/>
                <w:sz w:val="24"/>
                <w:szCs w:val="24"/>
              </w:rPr>
              <w:t>135,14</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7F2ABB" w:rsidRDefault="00A644FA" w:rsidP="00370F1A">
            <w:r>
              <w:rPr>
                <w:noProof/>
              </w:rPr>
              <w:drawing>
                <wp:inline distT="0" distB="0" distL="0" distR="0">
                  <wp:extent cx="2907030" cy="198120"/>
                  <wp:effectExtent l="1905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2907030" cy="198120"/>
                          </a:xfrm>
                          <a:prstGeom prst="rect">
                            <a:avLst/>
                          </a:prstGeom>
                          <a:noFill/>
                          <a:ln w="9525">
                            <a:noFill/>
                            <a:miter lim="800000"/>
                            <a:headEnd/>
                            <a:tailEnd/>
                          </a:ln>
                        </pic:spPr>
                      </pic:pic>
                    </a:graphicData>
                  </a:graphic>
                </wp:inline>
              </w:drawing>
            </w:r>
            <w:r w:rsidR="007F2ABB">
              <w:t>Симпатикотония =&gt; Функциональные отклонения</w:t>
            </w:r>
          </w:p>
        </w:tc>
      </w:tr>
      <w:tr w:rsidR="007F2ABB">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7F2ABB" w:rsidRDefault="007F2ABB" w:rsidP="00C569CC">
            <w:r>
              <w:t>Вегетативный показатель ритма (у.е.)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F2ABB" w:rsidRDefault="007F2ABB" w:rsidP="00370F1A">
            <w:pPr>
              <w:jc w:val="center"/>
            </w:pPr>
            <w:r>
              <w:t>7,62</w:t>
            </w:r>
          </w:p>
        </w:tc>
        <w:tc>
          <w:tcPr>
            <w:tcW w:w="1134" w:type="dxa"/>
            <w:tcBorders>
              <w:top w:val="single" w:sz="4" w:space="0" w:color="auto"/>
              <w:left w:val="single" w:sz="4" w:space="0" w:color="auto"/>
              <w:bottom w:val="single" w:sz="4" w:space="0" w:color="auto"/>
              <w:right w:val="single" w:sz="4" w:space="0" w:color="auto"/>
            </w:tcBorders>
            <w:vAlign w:val="center"/>
          </w:tcPr>
          <w:p w:rsidR="007F2ABB" w:rsidRPr="007F2ABB" w:rsidRDefault="007F2ABB" w:rsidP="00370F1A">
            <w:pPr>
              <w:jc w:val="center"/>
              <w:rPr>
                <w:b/>
                <w:color w:val="FF0000"/>
                <w:sz w:val="24"/>
                <w:szCs w:val="24"/>
              </w:rPr>
            </w:pPr>
            <w:r w:rsidRPr="007F2ABB">
              <w:rPr>
                <w:b/>
                <w:color w:val="FF0000"/>
                <w:sz w:val="24"/>
                <w:szCs w:val="24"/>
              </w:rPr>
              <w:t>5,41</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7F2ABB" w:rsidRDefault="00A644FA" w:rsidP="00370F1A">
            <w:r>
              <w:rPr>
                <w:noProof/>
              </w:rPr>
              <w:drawing>
                <wp:inline distT="0" distB="0" distL="0" distR="0">
                  <wp:extent cx="2907030" cy="198120"/>
                  <wp:effectExtent l="1905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2907030" cy="198120"/>
                          </a:xfrm>
                          <a:prstGeom prst="rect">
                            <a:avLst/>
                          </a:prstGeom>
                          <a:noFill/>
                          <a:ln w="9525">
                            <a:noFill/>
                            <a:miter lim="800000"/>
                            <a:headEnd/>
                            <a:tailEnd/>
                          </a:ln>
                        </pic:spPr>
                      </pic:pic>
                    </a:graphicData>
                  </a:graphic>
                </wp:inline>
              </w:drawing>
            </w:r>
            <w:r w:rsidR="007F2ABB">
              <w:t>Вегетативный гомеостаз сохранён =&gt; Идеальная норма</w:t>
            </w:r>
          </w:p>
        </w:tc>
      </w:tr>
      <w:tr w:rsidR="007F2ABB">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7F2ABB" w:rsidRDefault="007F2ABB" w:rsidP="00C569CC">
            <w:r>
              <w:t>Оценка состояния регуляторных систем</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F2ABB" w:rsidRDefault="007F2ABB" w:rsidP="00370F1A">
            <w:pPr>
              <w:jc w:val="center"/>
            </w:pPr>
            <w:r>
              <w:t>2</w:t>
            </w:r>
          </w:p>
        </w:tc>
        <w:tc>
          <w:tcPr>
            <w:tcW w:w="1134" w:type="dxa"/>
            <w:tcBorders>
              <w:top w:val="single" w:sz="4" w:space="0" w:color="auto"/>
              <w:left w:val="single" w:sz="4" w:space="0" w:color="auto"/>
              <w:bottom w:val="single" w:sz="4" w:space="0" w:color="auto"/>
              <w:right w:val="single" w:sz="4" w:space="0" w:color="auto"/>
            </w:tcBorders>
            <w:vAlign w:val="center"/>
          </w:tcPr>
          <w:p w:rsidR="007F2ABB" w:rsidRPr="007F2ABB" w:rsidRDefault="007F2ABB" w:rsidP="00370F1A">
            <w:pPr>
              <w:jc w:val="center"/>
              <w:rPr>
                <w:b/>
                <w:color w:val="FF0000"/>
                <w:sz w:val="24"/>
                <w:szCs w:val="24"/>
              </w:rPr>
            </w:pPr>
            <w:r w:rsidRPr="007F2ABB">
              <w:rPr>
                <w:b/>
                <w:color w:val="FF0000"/>
                <w:sz w:val="24"/>
                <w:szCs w:val="24"/>
              </w:rPr>
              <w:t>2</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7F2ABB" w:rsidRDefault="00A644FA" w:rsidP="00370F1A">
            <w:r>
              <w:rPr>
                <w:noProof/>
              </w:rPr>
              <w:drawing>
                <wp:inline distT="0" distB="0" distL="0" distR="0">
                  <wp:extent cx="2907030" cy="198120"/>
                  <wp:effectExtent l="1905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2907030" cy="198120"/>
                          </a:xfrm>
                          <a:prstGeom prst="rect">
                            <a:avLst/>
                          </a:prstGeom>
                          <a:noFill/>
                          <a:ln w="9525">
                            <a:noFill/>
                            <a:miter lim="800000"/>
                            <a:headEnd/>
                            <a:tailEnd/>
                          </a:ln>
                        </pic:spPr>
                      </pic:pic>
                    </a:graphicData>
                  </a:graphic>
                </wp:inline>
              </w:drawing>
            </w:r>
            <w:r w:rsidR="007F2ABB">
              <w:t>Регуляторные механизмы организма работают с более высокой нагрузкой =&gt; Норма</w:t>
            </w:r>
          </w:p>
        </w:tc>
      </w:tr>
      <w:tr w:rsidR="007F2ABB">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7F2ABB" w:rsidRDefault="007F2ABB" w:rsidP="00C569CC">
            <w:r>
              <w:t>Показатель активности регуляторных систем (у.е.)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F2ABB" w:rsidRDefault="007F2ABB" w:rsidP="00370F1A">
            <w:pPr>
              <w:jc w:val="center"/>
            </w:pPr>
            <w:r>
              <w:t>4</w:t>
            </w:r>
          </w:p>
        </w:tc>
        <w:tc>
          <w:tcPr>
            <w:tcW w:w="1134" w:type="dxa"/>
            <w:tcBorders>
              <w:top w:val="single" w:sz="4" w:space="0" w:color="auto"/>
              <w:left w:val="single" w:sz="4" w:space="0" w:color="auto"/>
              <w:bottom w:val="single" w:sz="4" w:space="0" w:color="auto"/>
              <w:right w:val="single" w:sz="4" w:space="0" w:color="auto"/>
            </w:tcBorders>
            <w:vAlign w:val="center"/>
          </w:tcPr>
          <w:p w:rsidR="007F2ABB" w:rsidRPr="007F2ABB" w:rsidRDefault="007F2ABB" w:rsidP="00370F1A">
            <w:pPr>
              <w:jc w:val="center"/>
              <w:rPr>
                <w:b/>
                <w:color w:val="FF0000"/>
                <w:sz w:val="24"/>
                <w:szCs w:val="24"/>
              </w:rPr>
            </w:pPr>
            <w:r w:rsidRPr="007F2ABB">
              <w:rPr>
                <w:b/>
                <w:color w:val="FF0000"/>
                <w:sz w:val="24"/>
                <w:szCs w:val="24"/>
              </w:rPr>
              <w:t>4</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7F2ABB" w:rsidRDefault="00A644FA" w:rsidP="00370F1A">
            <w:r>
              <w:rPr>
                <w:noProof/>
              </w:rPr>
              <w:drawing>
                <wp:inline distT="0" distB="0" distL="0" distR="0">
                  <wp:extent cx="2907030" cy="198120"/>
                  <wp:effectExtent l="1905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2907030" cy="198120"/>
                          </a:xfrm>
                          <a:prstGeom prst="rect">
                            <a:avLst/>
                          </a:prstGeom>
                          <a:noFill/>
                          <a:ln w="9525">
                            <a:noFill/>
                            <a:miter lim="800000"/>
                            <a:headEnd/>
                            <a:tailEnd/>
                          </a:ln>
                        </pic:spPr>
                      </pic:pic>
                    </a:graphicData>
                  </a:graphic>
                </wp:inline>
              </w:drawing>
            </w:r>
            <w:r w:rsidR="007F2ABB">
              <w:t>Выраженное функциональное напряжение =&gt; Функциональные отклонения</w:t>
            </w:r>
          </w:p>
        </w:tc>
      </w:tr>
      <w:tr w:rsidR="007F2ABB">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7F2ABB" w:rsidRDefault="007F2ABB" w:rsidP="00C569CC">
            <w:r>
              <w:t xml:space="preserve">Оценка суммарного эффекта </w:t>
            </w:r>
            <w:r>
              <w:lastRenderedPageBreak/>
              <w:t>регуляции сердечного ритма (у.е.)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F2ABB" w:rsidRDefault="007F2ABB" w:rsidP="00370F1A">
            <w:pPr>
              <w:jc w:val="center"/>
            </w:pPr>
            <w:r>
              <w:lastRenderedPageBreak/>
              <w:t>0</w:t>
            </w:r>
          </w:p>
        </w:tc>
        <w:tc>
          <w:tcPr>
            <w:tcW w:w="1134" w:type="dxa"/>
            <w:tcBorders>
              <w:top w:val="single" w:sz="4" w:space="0" w:color="auto"/>
              <w:left w:val="single" w:sz="4" w:space="0" w:color="auto"/>
              <w:bottom w:val="single" w:sz="4" w:space="0" w:color="auto"/>
              <w:right w:val="single" w:sz="4" w:space="0" w:color="auto"/>
            </w:tcBorders>
            <w:vAlign w:val="center"/>
          </w:tcPr>
          <w:p w:rsidR="007F2ABB" w:rsidRPr="007F2ABB" w:rsidRDefault="007F2ABB" w:rsidP="00370F1A">
            <w:pPr>
              <w:jc w:val="center"/>
              <w:rPr>
                <w:b/>
                <w:color w:val="FF0000"/>
                <w:sz w:val="24"/>
                <w:szCs w:val="24"/>
              </w:rPr>
            </w:pPr>
            <w:r w:rsidRPr="007F2ABB">
              <w:rPr>
                <w:b/>
                <w:color w:val="FF0000"/>
                <w:sz w:val="24"/>
                <w:szCs w:val="24"/>
              </w:rPr>
              <w:t>0</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7F2ABB" w:rsidRDefault="00A644FA" w:rsidP="00370F1A">
            <w:r>
              <w:rPr>
                <w:noProof/>
              </w:rPr>
              <w:drawing>
                <wp:inline distT="0" distB="0" distL="0" distR="0">
                  <wp:extent cx="2907030" cy="198120"/>
                  <wp:effectExtent l="1905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2907030" cy="198120"/>
                          </a:xfrm>
                          <a:prstGeom prst="rect">
                            <a:avLst/>
                          </a:prstGeom>
                          <a:noFill/>
                          <a:ln w="9525">
                            <a:noFill/>
                            <a:miter lim="800000"/>
                            <a:headEnd/>
                            <a:tailEnd/>
                          </a:ln>
                        </pic:spPr>
                      </pic:pic>
                    </a:graphicData>
                  </a:graphic>
                </wp:inline>
              </w:drawing>
            </w:r>
            <w:r w:rsidR="007F2ABB">
              <w:lastRenderedPageBreak/>
              <w:t>Нормокардия =&gt; Идеальная норма</w:t>
            </w:r>
          </w:p>
        </w:tc>
      </w:tr>
      <w:tr w:rsidR="007F2ABB">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7F2ABB" w:rsidRDefault="007F2ABB" w:rsidP="00C569CC">
            <w:r>
              <w:lastRenderedPageBreak/>
              <w:t>Оценка степени автоматизма сердечного ритма (у.е.)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F2ABB" w:rsidRDefault="007F2ABB" w:rsidP="00370F1A">
            <w:pPr>
              <w:jc w:val="center"/>
            </w:pPr>
            <w:r>
              <w:t>1</w:t>
            </w:r>
          </w:p>
        </w:tc>
        <w:tc>
          <w:tcPr>
            <w:tcW w:w="1134" w:type="dxa"/>
            <w:tcBorders>
              <w:top w:val="single" w:sz="4" w:space="0" w:color="auto"/>
              <w:left w:val="single" w:sz="4" w:space="0" w:color="auto"/>
              <w:bottom w:val="single" w:sz="4" w:space="0" w:color="auto"/>
              <w:right w:val="single" w:sz="4" w:space="0" w:color="auto"/>
            </w:tcBorders>
            <w:vAlign w:val="center"/>
          </w:tcPr>
          <w:p w:rsidR="007F2ABB" w:rsidRPr="007F2ABB" w:rsidRDefault="007F2ABB" w:rsidP="00370F1A">
            <w:pPr>
              <w:jc w:val="center"/>
              <w:rPr>
                <w:b/>
                <w:color w:val="FF0000"/>
                <w:sz w:val="24"/>
                <w:szCs w:val="24"/>
              </w:rPr>
            </w:pPr>
            <w:r w:rsidRPr="007F2ABB">
              <w:rPr>
                <w:b/>
                <w:color w:val="FF0000"/>
                <w:sz w:val="24"/>
                <w:szCs w:val="24"/>
              </w:rPr>
              <w:t>1</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7F2ABB" w:rsidRDefault="00A644FA" w:rsidP="00370F1A">
            <w:r>
              <w:rPr>
                <w:noProof/>
              </w:rPr>
              <w:drawing>
                <wp:inline distT="0" distB="0" distL="0" distR="0">
                  <wp:extent cx="2907030" cy="198120"/>
                  <wp:effectExtent l="1905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2907030" cy="198120"/>
                          </a:xfrm>
                          <a:prstGeom prst="rect">
                            <a:avLst/>
                          </a:prstGeom>
                          <a:noFill/>
                          <a:ln w="9525">
                            <a:noFill/>
                            <a:miter lim="800000"/>
                            <a:headEnd/>
                            <a:tailEnd/>
                          </a:ln>
                        </pic:spPr>
                      </pic:pic>
                    </a:graphicData>
                  </a:graphic>
                </wp:inline>
              </w:drawing>
            </w:r>
            <w:r w:rsidR="007F2ABB">
              <w:t>Выраженная синусовая аритмия =&gt; Норма</w:t>
            </w:r>
          </w:p>
        </w:tc>
      </w:tr>
      <w:tr w:rsidR="007F2ABB">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7F2ABB" w:rsidRDefault="007F2ABB" w:rsidP="00C569CC">
            <w:r>
              <w:t>Оценка характера вегетативного гомеостаза (у.е.)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F2ABB" w:rsidRDefault="007F2ABB" w:rsidP="00370F1A">
            <w:pPr>
              <w:jc w:val="center"/>
            </w:pPr>
            <w:r>
              <w:t>1</w:t>
            </w:r>
          </w:p>
        </w:tc>
        <w:tc>
          <w:tcPr>
            <w:tcW w:w="1134" w:type="dxa"/>
            <w:tcBorders>
              <w:top w:val="single" w:sz="4" w:space="0" w:color="auto"/>
              <w:left w:val="single" w:sz="4" w:space="0" w:color="auto"/>
              <w:bottom w:val="single" w:sz="4" w:space="0" w:color="auto"/>
              <w:right w:val="single" w:sz="4" w:space="0" w:color="auto"/>
            </w:tcBorders>
            <w:vAlign w:val="center"/>
          </w:tcPr>
          <w:p w:rsidR="007F2ABB" w:rsidRPr="007F2ABB" w:rsidRDefault="007F2ABB" w:rsidP="00370F1A">
            <w:pPr>
              <w:jc w:val="center"/>
              <w:rPr>
                <w:b/>
                <w:color w:val="FF0000"/>
                <w:sz w:val="24"/>
                <w:szCs w:val="24"/>
              </w:rPr>
            </w:pPr>
            <w:r w:rsidRPr="007F2ABB">
              <w:rPr>
                <w:b/>
                <w:color w:val="FF0000"/>
                <w:sz w:val="24"/>
                <w:szCs w:val="24"/>
              </w:rPr>
              <w:t>1</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7F2ABB" w:rsidRDefault="00A644FA" w:rsidP="00370F1A">
            <w:r>
              <w:rPr>
                <w:noProof/>
              </w:rPr>
              <w:drawing>
                <wp:inline distT="0" distB="0" distL="0" distR="0">
                  <wp:extent cx="2907030" cy="198120"/>
                  <wp:effectExtent l="1905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2907030" cy="198120"/>
                          </a:xfrm>
                          <a:prstGeom prst="rect">
                            <a:avLst/>
                          </a:prstGeom>
                          <a:noFill/>
                          <a:ln w="9525">
                            <a:noFill/>
                            <a:miter lim="800000"/>
                            <a:headEnd/>
                            <a:tailEnd/>
                          </a:ln>
                        </pic:spPr>
                      </pic:pic>
                    </a:graphicData>
                  </a:graphic>
                </wp:inline>
              </w:drawing>
            </w:r>
            <w:r w:rsidR="007F2ABB">
              <w:t>Умеренное преобладание симпатической нервной системы =&gt; Норма</w:t>
            </w:r>
          </w:p>
        </w:tc>
      </w:tr>
      <w:tr w:rsidR="007F2ABB">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7F2ABB" w:rsidRDefault="007F2ABB" w:rsidP="00C569CC">
            <w:r>
              <w:t>Оценка степени устойчивости регуляции сердечного ритма (у.е.)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F2ABB" w:rsidRDefault="007F2ABB" w:rsidP="00370F1A">
            <w:pPr>
              <w:jc w:val="center"/>
            </w:pPr>
            <w:r>
              <w:t>2</w:t>
            </w:r>
          </w:p>
        </w:tc>
        <w:tc>
          <w:tcPr>
            <w:tcW w:w="1134" w:type="dxa"/>
            <w:tcBorders>
              <w:top w:val="single" w:sz="4" w:space="0" w:color="auto"/>
              <w:left w:val="single" w:sz="4" w:space="0" w:color="auto"/>
              <w:bottom w:val="single" w:sz="4" w:space="0" w:color="auto"/>
              <w:right w:val="single" w:sz="4" w:space="0" w:color="auto"/>
            </w:tcBorders>
            <w:vAlign w:val="center"/>
          </w:tcPr>
          <w:p w:rsidR="007F2ABB" w:rsidRPr="007F2ABB" w:rsidRDefault="007F2ABB" w:rsidP="00370F1A">
            <w:pPr>
              <w:jc w:val="center"/>
              <w:rPr>
                <w:b/>
                <w:color w:val="FF0000"/>
                <w:sz w:val="24"/>
                <w:szCs w:val="24"/>
              </w:rPr>
            </w:pPr>
            <w:r w:rsidRPr="007F2ABB">
              <w:rPr>
                <w:b/>
                <w:color w:val="FF0000"/>
                <w:sz w:val="24"/>
                <w:szCs w:val="24"/>
              </w:rPr>
              <w:t>2</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7F2ABB" w:rsidRDefault="00A644FA" w:rsidP="00370F1A">
            <w:r>
              <w:rPr>
                <w:noProof/>
              </w:rPr>
              <w:drawing>
                <wp:inline distT="0" distB="0" distL="0" distR="0">
                  <wp:extent cx="2907030" cy="198120"/>
                  <wp:effectExtent l="1905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2907030" cy="198120"/>
                          </a:xfrm>
                          <a:prstGeom prst="rect">
                            <a:avLst/>
                          </a:prstGeom>
                          <a:noFill/>
                          <a:ln w="9525">
                            <a:noFill/>
                            <a:miter lim="800000"/>
                            <a:headEnd/>
                            <a:tailEnd/>
                          </a:ln>
                        </pic:spPr>
                      </pic:pic>
                    </a:graphicData>
                  </a:graphic>
                </wp:inline>
              </w:drawing>
            </w:r>
            <w:r w:rsidR="007F2ABB">
              <w:t>Дисрегуляция =&gt; Функциональные отклонения</w:t>
            </w:r>
          </w:p>
        </w:tc>
      </w:tr>
      <w:tr w:rsidR="007F2ABB">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7F2ABB" w:rsidRDefault="007F2ABB" w:rsidP="00C569CC">
            <w:r>
              <w:t>Оценка характера активности подкорковых нервных центров (у.е.)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F2ABB" w:rsidRDefault="007F2ABB" w:rsidP="00370F1A">
            <w:pPr>
              <w:jc w:val="center"/>
            </w:pPr>
            <w:r>
              <w:t>-1</w:t>
            </w:r>
          </w:p>
        </w:tc>
        <w:tc>
          <w:tcPr>
            <w:tcW w:w="1134" w:type="dxa"/>
            <w:tcBorders>
              <w:top w:val="single" w:sz="4" w:space="0" w:color="auto"/>
              <w:left w:val="single" w:sz="4" w:space="0" w:color="auto"/>
              <w:bottom w:val="single" w:sz="4" w:space="0" w:color="auto"/>
              <w:right w:val="single" w:sz="4" w:space="0" w:color="auto"/>
            </w:tcBorders>
            <w:vAlign w:val="center"/>
          </w:tcPr>
          <w:p w:rsidR="007F2ABB" w:rsidRPr="007F2ABB" w:rsidRDefault="007F2ABB" w:rsidP="00370F1A">
            <w:pPr>
              <w:jc w:val="center"/>
              <w:rPr>
                <w:b/>
                <w:color w:val="FF0000"/>
                <w:sz w:val="24"/>
                <w:szCs w:val="24"/>
              </w:rPr>
            </w:pPr>
            <w:r w:rsidRPr="007F2ABB">
              <w:rPr>
                <w:b/>
                <w:color w:val="FF0000"/>
                <w:sz w:val="24"/>
                <w:szCs w:val="24"/>
              </w:rPr>
              <w:t>-1</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7F2ABB" w:rsidRDefault="00A644FA" w:rsidP="00370F1A">
            <w:r>
              <w:rPr>
                <w:noProof/>
              </w:rPr>
              <w:drawing>
                <wp:inline distT="0" distB="0" distL="0" distR="0">
                  <wp:extent cx="2907030" cy="198120"/>
                  <wp:effectExtent l="1905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2907030" cy="198120"/>
                          </a:xfrm>
                          <a:prstGeom prst="rect">
                            <a:avLst/>
                          </a:prstGeom>
                          <a:noFill/>
                          <a:ln w="9525">
                            <a:noFill/>
                            <a:miter lim="800000"/>
                            <a:headEnd/>
                            <a:tailEnd/>
                          </a:ln>
                        </pic:spPr>
                      </pic:pic>
                    </a:graphicData>
                  </a:graphic>
                </wp:inline>
              </w:drawing>
            </w:r>
            <w:r w:rsidR="007F2ABB">
              <w:t>Умеренное ослабление активности ПНЦ =&gt; Норма</w:t>
            </w:r>
          </w:p>
        </w:tc>
      </w:tr>
    </w:tbl>
    <w:bookmarkEnd w:id="2"/>
    <w:bookmarkEnd w:id="3"/>
    <w:p w:rsidR="005809F8" w:rsidRDefault="005809F8" w:rsidP="005809F8">
      <w:pPr>
        <w:pStyle w:val="a1"/>
      </w:pPr>
      <w:r>
        <w:t xml:space="preserve">Так же на Рис.3 (правый график) следует отметить отсутствие признаков значимых затруднений в энергоинформационном обмене АК («блокад»). Это свидетельствует о восстановлении нормального энергоинформационного обмена в системе АК реципиента вследствие предпринятой процедуры оздоровления. </w:t>
      </w:r>
    </w:p>
    <w:p w:rsidR="00D45A25" w:rsidRDefault="00E03CA4" w:rsidP="00D45A25">
      <w:pPr>
        <w:pStyle w:val="a1"/>
      </w:pPr>
      <w:r>
        <w:t xml:space="preserve">Наиболее выраженную </w:t>
      </w:r>
      <w:r w:rsidR="00D45A25">
        <w:t xml:space="preserve">изменчивость обнаруживает опять же меридиан </w:t>
      </w:r>
      <w:r w:rsidR="00D45A25" w:rsidRPr="00701FDA">
        <w:rPr>
          <w:b/>
          <w:i/>
        </w:rPr>
        <w:t>«</w:t>
      </w:r>
      <w:r w:rsidR="00D45A25">
        <w:rPr>
          <w:b/>
          <w:i/>
        </w:rPr>
        <w:t>Почек</w:t>
      </w:r>
      <w:r w:rsidR="00D45A25" w:rsidRPr="00701FDA">
        <w:rPr>
          <w:b/>
          <w:i/>
        </w:rPr>
        <w:t>»</w:t>
      </w:r>
      <w:r w:rsidR="00D45A25">
        <w:t xml:space="preserve"> (обозначен на Рис. 3 символом </w:t>
      </w:r>
      <w:r w:rsidR="00D45A25" w:rsidRPr="00793730">
        <w:rPr>
          <w:b/>
          <w:i/>
        </w:rPr>
        <w:t>«</w:t>
      </w:r>
      <w:r w:rsidR="00D45A25" w:rsidRPr="00793730">
        <w:rPr>
          <w:b/>
          <w:i/>
          <w:lang w:val="en-US"/>
        </w:rPr>
        <w:t>R</w:t>
      </w:r>
      <w:r w:rsidR="00D45A25" w:rsidRPr="00793730">
        <w:rPr>
          <w:b/>
          <w:i/>
        </w:rPr>
        <w:t>!»</w:t>
      </w:r>
      <w:r w:rsidR="00D45A25">
        <w:rPr>
          <w:b/>
          <w:i/>
        </w:rPr>
        <w:t>)</w:t>
      </w:r>
      <w:r w:rsidR="00D45A25">
        <w:t>. Поэтому можно предположить, что данная сомато-висцеральная система являются наиболее лабильной к апробируемому методу оздоровления.</w:t>
      </w:r>
    </w:p>
    <w:p w:rsidR="00D45A25" w:rsidRDefault="00D45A25" w:rsidP="00D45A25">
      <w:pPr>
        <w:pStyle w:val="a1"/>
      </w:pPr>
      <w:r>
        <w:t>Хотя в силу возраста, интегральные показатели ВСР реципиента в результате сеанса остались без изменения (</w:t>
      </w:r>
      <w:proofErr w:type="gramStart"/>
      <w:r>
        <w:t>см</w:t>
      </w:r>
      <w:proofErr w:type="gramEnd"/>
      <w:r>
        <w:t xml:space="preserve">. строки 5-11 Таблицы 2), в его регуляции ритма отмечаётся выраженные позитивные сдвиги. </w:t>
      </w:r>
      <w:r w:rsidR="006307E4">
        <w:t xml:space="preserve">Во-первых, после сеанса у реципиента можно констатировать </w:t>
      </w:r>
      <w:r>
        <w:t>полное отсутствие проявлений «стресса» (ИН=</w:t>
      </w:r>
      <w:r w:rsidR="006307E4">
        <w:t>135</w:t>
      </w:r>
      <w:r>
        <w:t xml:space="preserve">). </w:t>
      </w:r>
      <w:r w:rsidR="006307E4">
        <w:t>Но наиболее впечатляющим результатом является резкое снижение количества экстрасистол в ходе процесса оздоровления (</w:t>
      </w:r>
      <w:proofErr w:type="gramStart"/>
      <w:r w:rsidR="006307E4">
        <w:t>см</w:t>
      </w:r>
      <w:proofErr w:type="gramEnd"/>
      <w:r w:rsidR="006307E4">
        <w:t xml:space="preserve">. </w:t>
      </w:r>
      <w:r w:rsidR="00852680">
        <w:t>верхний</w:t>
      </w:r>
      <w:r w:rsidR="006307E4">
        <w:t xml:space="preserve"> график Рис. 1). </w:t>
      </w:r>
      <w:r w:rsidR="00D276B2">
        <w:t>В ходе сеанса</w:t>
      </w:r>
      <w:r w:rsidR="006307E4">
        <w:t xml:space="preserve"> наблюда</w:t>
      </w:r>
      <w:r w:rsidR="00D276B2">
        <w:t>ются</w:t>
      </w:r>
      <w:r w:rsidR="006307E4">
        <w:t xml:space="preserve"> лишь единичные экстрасистолы, а в достаточно длительные промежутки времени они вообще отсутствуют. Это является достаточно «ценным феноменом» проанализированной процедуры оздоровления. По окончани</w:t>
      </w:r>
      <w:r w:rsidR="00E03CA4">
        <w:t>и</w:t>
      </w:r>
      <w:r w:rsidR="006307E4">
        <w:t xml:space="preserve"> сеанса </w:t>
      </w:r>
      <w:r w:rsidR="00CF4365">
        <w:t>экстрасистолия</w:t>
      </w:r>
      <w:r w:rsidR="00D276B2">
        <w:t>,</w:t>
      </w:r>
      <w:r w:rsidR="006307E4">
        <w:t xml:space="preserve"> правда</w:t>
      </w:r>
      <w:r w:rsidR="00D276B2">
        <w:t>,</w:t>
      </w:r>
      <w:r w:rsidR="006307E4">
        <w:t xml:space="preserve"> ещё отмечается, но её уровень ниже, чем при первоначальных исследованиях и</w:t>
      </w:r>
      <w:r w:rsidR="00E03CA4">
        <w:t>,</w:t>
      </w:r>
      <w:r w:rsidR="006307E4">
        <w:t xml:space="preserve"> к </w:t>
      </w:r>
      <w:r w:rsidR="00CF4365">
        <w:t>тому</w:t>
      </w:r>
      <w:r w:rsidR="006307E4">
        <w:t xml:space="preserve"> же</w:t>
      </w:r>
      <w:r w:rsidR="00E03CA4">
        <w:t>,</w:t>
      </w:r>
      <w:r w:rsidR="006307E4">
        <w:t xml:space="preserve"> имеет тенденцию к уменьшению.</w:t>
      </w:r>
    </w:p>
    <w:tbl>
      <w:tblPr>
        <w:tblW w:w="9995" w:type="dxa"/>
        <w:jc w:val="center"/>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40"/>
        <w:gridCol w:w="3402"/>
        <w:gridCol w:w="1453"/>
      </w:tblGrid>
      <w:tr w:rsidR="00B23110" w:rsidRPr="00420326">
        <w:trPr>
          <w:trHeight w:val="269"/>
          <w:jc w:val="center"/>
        </w:trPr>
        <w:tc>
          <w:tcPr>
            <w:tcW w:w="5140" w:type="dxa"/>
            <w:shd w:val="clear" w:color="auto" w:fill="B8CCE4"/>
            <w:vAlign w:val="center"/>
          </w:tcPr>
          <w:p w:rsidR="00B23110" w:rsidRPr="000E14F2" w:rsidRDefault="00B23110" w:rsidP="00E03CA4">
            <w:pPr>
              <w:jc w:val="center"/>
              <w:rPr>
                <w:sz w:val="18"/>
                <w:szCs w:val="18"/>
              </w:rPr>
            </w:pPr>
            <w:r>
              <w:rPr>
                <w:sz w:val="18"/>
                <w:szCs w:val="18"/>
              </w:rPr>
              <w:t xml:space="preserve">Статическая диагностика </w:t>
            </w:r>
            <w:r w:rsidR="00CC1ACB">
              <w:rPr>
                <w:sz w:val="18"/>
                <w:szCs w:val="18"/>
              </w:rPr>
              <w:t xml:space="preserve">через </w:t>
            </w:r>
            <w:r w:rsidR="005809F8">
              <w:rPr>
                <w:sz w:val="18"/>
                <w:szCs w:val="18"/>
              </w:rPr>
              <w:t>20 минут</w:t>
            </w:r>
            <w:r w:rsidR="00CC1ACB">
              <w:rPr>
                <w:sz w:val="18"/>
                <w:szCs w:val="18"/>
              </w:rPr>
              <w:t xml:space="preserve"> </w:t>
            </w:r>
            <w:r>
              <w:rPr>
                <w:sz w:val="18"/>
                <w:szCs w:val="18"/>
              </w:rPr>
              <w:t>по</w:t>
            </w:r>
            <w:r w:rsidR="00CC1ACB">
              <w:rPr>
                <w:sz w:val="18"/>
                <w:szCs w:val="18"/>
              </w:rPr>
              <w:t>сле</w:t>
            </w:r>
            <w:r>
              <w:rPr>
                <w:sz w:val="18"/>
                <w:szCs w:val="18"/>
              </w:rPr>
              <w:t xml:space="preserve"> </w:t>
            </w:r>
            <w:r w:rsidR="00CC1ACB">
              <w:rPr>
                <w:sz w:val="18"/>
                <w:szCs w:val="18"/>
              </w:rPr>
              <w:t>завершения</w:t>
            </w:r>
            <w:r>
              <w:rPr>
                <w:sz w:val="18"/>
                <w:szCs w:val="18"/>
              </w:rPr>
              <w:t xml:space="preserve"> сеанс</w:t>
            </w:r>
            <w:r w:rsidR="00E03CA4">
              <w:rPr>
                <w:sz w:val="18"/>
                <w:szCs w:val="18"/>
              </w:rPr>
              <w:t>а</w:t>
            </w:r>
          </w:p>
        </w:tc>
        <w:tc>
          <w:tcPr>
            <w:tcW w:w="4855" w:type="dxa"/>
            <w:gridSpan w:val="2"/>
            <w:shd w:val="clear" w:color="auto" w:fill="B8CCE4"/>
          </w:tcPr>
          <w:p w:rsidR="00B23110" w:rsidRPr="000E14F2" w:rsidRDefault="00B23110" w:rsidP="006E36F5">
            <w:pPr>
              <w:jc w:val="center"/>
              <w:rPr>
                <w:sz w:val="18"/>
                <w:szCs w:val="18"/>
              </w:rPr>
            </w:pPr>
            <w:r>
              <w:rPr>
                <w:sz w:val="18"/>
                <w:szCs w:val="18"/>
              </w:rPr>
              <w:t>Динамическая диагностика на протяжении всего сеанса</w:t>
            </w:r>
          </w:p>
        </w:tc>
      </w:tr>
      <w:tr w:rsidR="00B23110" w:rsidRPr="00420326">
        <w:trPr>
          <w:trHeight w:val="269"/>
          <w:jc w:val="center"/>
        </w:trPr>
        <w:tc>
          <w:tcPr>
            <w:tcW w:w="5140" w:type="dxa"/>
            <w:vMerge w:val="restart"/>
            <w:shd w:val="clear" w:color="auto" w:fill="auto"/>
            <w:vAlign w:val="center"/>
          </w:tcPr>
          <w:p w:rsidR="00B23110" w:rsidRPr="003317DE" w:rsidRDefault="00A644FA" w:rsidP="006E36F5">
            <w:pPr>
              <w:jc w:val="center"/>
            </w:pPr>
            <w:r>
              <w:rPr>
                <w:noProof/>
              </w:rPr>
              <w:drawing>
                <wp:inline distT="0" distB="0" distL="0" distR="0">
                  <wp:extent cx="3079750" cy="2812415"/>
                  <wp:effectExtent l="1905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3079750" cy="2812415"/>
                          </a:xfrm>
                          <a:prstGeom prst="rect">
                            <a:avLst/>
                          </a:prstGeom>
                          <a:noFill/>
                          <a:ln w="9525">
                            <a:noFill/>
                            <a:miter lim="800000"/>
                            <a:headEnd/>
                            <a:tailEnd/>
                          </a:ln>
                        </pic:spPr>
                      </pic:pic>
                    </a:graphicData>
                  </a:graphic>
                </wp:inline>
              </w:drawing>
            </w:r>
          </w:p>
        </w:tc>
        <w:tc>
          <w:tcPr>
            <w:tcW w:w="4855" w:type="dxa"/>
            <w:gridSpan w:val="2"/>
            <w:shd w:val="clear" w:color="auto" w:fill="auto"/>
          </w:tcPr>
          <w:p w:rsidR="00B23110" w:rsidRPr="003317DE" w:rsidRDefault="00A644FA" w:rsidP="006E36F5">
            <w:pPr>
              <w:jc w:val="center"/>
            </w:pPr>
            <w:r>
              <w:rPr>
                <w:noProof/>
              </w:rPr>
              <w:drawing>
                <wp:inline distT="0" distB="0" distL="0" distR="0">
                  <wp:extent cx="2700020" cy="2242820"/>
                  <wp:effectExtent l="1905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2700020" cy="2242820"/>
                          </a:xfrm>
                          <a:prstGeom prst="rect">
                            <a:avLst/>
                          </a:prstGeom>
                          <a:noFill/>
                          <a:ln w="9525">
                            <a:noFill/>
                            <a:miter lim="800000"/>
                            <a:headEnd/>
                            <a:tailEnd/>
                          </a:ln>
                        </pic:spPr>
                      </pic:pic>
                    </a:graphicData>
                  </a:graphic>
                </wp:inline>
              </w:drawing>
            </w:r>
          </w:p>
        </w:tc>
      </w:tr>
      <w:tr w:rsidR="00B23110" w:rsidRPr="00420326">
        <w:trPr>
          <w:trHeight w:val="269"/>
          <w:jc w:val="center"/>
        </w:trPr>
        <w:tc>
          <w:tcPr>
            <w:tcW w:w="5140" w:type="dxa"/>
            <w:vMerge/>
            <w:shd w:val="clear" w:color="auto" w:fill="auto"/>
            <w:vAlign w:val="center"/>
          </w:tcPr>
          <w:p w:rsidR="00B23110" w:rsidRPr="000873EE" w:rsidRDefault="00B23110" w:rsidP="006E36F5"/>
        </w:tc>
        <w:tc>
          <w:tcPr>
            <w:tcW w:w="3402" w:type="dxa"/>
            <w:shd w:val="clear" w:color="auto" w:fill="auto"/>
            <w:vAlign w:val="center"/>
          </w:tcPr>
          <w:p w:rsidR="00B23110" w:rsidRPr="00B23110" w:rsidRDefault="00B23110" w:rsidP="006E36F5">
            <w:pPr>
              <w:rPr>
                <w:sz w:val="18"/>
                <w:szCs w:val="18"/>
              </w:rPr>
            </w:pPr>
            <w:r w:rsidRPr="00B23110">
              <w:rPr>
                <w:sz w:val="18"/>
                <w:szCs w:val="18"/>
              </w:rPr>
              <w:t>[Фоновое измерение]</w:t>
            </w:r>
          </w:p>
        </w:tc>
        <w:tc>
          <w:tcPr>
            <w:tcW w:w="1453" w:type="dxa"/>
            <w:shd w:val="clear" w:color="auto" w:fill="auto"/>
          </w:tcPr>
          <w:p w:rsidR="00B23110" w:rsidRPr="00662D2A" w:rsidRDefault="00A644FA" w:rsidP="006E36F5">
            <w:r>
              <w:rPr>
                <w:noProof/>
              </w:rPr>
              <w:drawing>
                <wp:inline distT="0" distB="0" distL="0" distR="0">
                  <wp:extent cx="629920" cy="12954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629920" cy="129540"/>
                          </a:xfrm>
                          <a:prstGeom prst="rect">
                            <a:avLst/>
                          </a:prstGeom>
                          <a:noFill/>
                          <a:ln w="9525">
                            <a:noFill/>
                            <a:miter lim="800000"/>
                            <a:headEnd/>
                            <a:tailEnd/>
                          </a:ln>
                        </pic:spPr>
                      </pic:pic>
                    </a:graphicData>
                  </a:graphic>
                </wp:inline>
              </w:drawing>
            </w:r>
          </w:p>
        </w:tc>
      </w:tr>
      <w:tr w:rsidR="00B23110" w:rsidRPr="00420326">
        <w:trPr>
          <w:trHeight w:val="269"/>
          <w:jc w:val="center"/>
        </w:trPr>
        <w:tc>
          <w:tcPr>
            <w:tcW w:w="5140" w:type="dxa"/>
            <w:vMerge/>
            <w:shd w:val="clear" w:color="auto" w:fill="auto"/>
            <w:vAlign w:val="center"/>
          </w:tcPr>
          <w:p w:rsidR="00B23110" w:rsidRPr="000873EE" w:rsidRDefault="00B23110" w:rsidP="006E36F5"/>
        </w:tc>
        <w:tc>
          <w:tcPr>
            <w:tcW w:w="3402" w:type="dxa"/>
            <w:shd w:val="clear" w:color="auto" w:fill="auto"/>
            <w:vAlign w:val="center"/>
          </w:tcPr>
          <w:p w:rsidR="00B23110" w:rsidRPr="00B23110" w:rsidRDefault="00B23110" w:rsidP="006E36F5">
            <w:pPr>
              <w:rPr>
                <w:sz w:val="18"/>
                <w:szCs w:val="18"/>
              </w:rPr>
            </w:pPr>
            <w:r w:rsidRPr="00B23110">
              <w:rPr>
                <w:sz w:val="18"/>
                <w:szCs w:val="18"/>
              </w:rPr>
              <w:t>[Нагрузочное тестирование]</w:t>
            </w:r>
          </w:p>
        </w:tc>
        <w:tc>
          <w:tcPr>
            <w:tcW w:w="1453" w:type="dxa"/>
            <w:shd w:val="clear" w:color="auto" w:fill="auto"/>
          </w:tcPr>
          <w:p w:rsidR="00B23110" w:rsidRPr="00662D2A" w:rsidRDefault="00A644FA" w:rsidP="006E36F5">
            <w:r>
              <w:rPr>
                <w:noProof/>
              </w:rPr>
              <w:drawing>
                <wp:inline distT="0" distB="0" distL="0" distR="0">
                  <wp:extent cx="629920" cy="12954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629920" cy="129540"/>
                          </a:xfrm>
                          <a:prstGeom prst="rect">
                            <a:avLst/>
                          </a:prstGeom>
                          <a:noFill/>
                          <a:ln w="9525">
                            <a:noFill/>
                            <a:miter lim="800000"/>
                            <a:headEnd/>
                            <a:tailEnd/>
                          </a:ln>
                        </pic:spPr>
                      </pic:pic>
                    </a:graphicData>
                  </a:graphic>
                </wp:inline>
              </w:drawing>
            </w:r>
          </w:p>
        </w:tc>
      </w:tr>
      <w:tr w:rsidR="00B23110" w:rsidRPr="00420326">
        <w:trPr>
          <w:trHeight w:val="269"/>
          <w:jc w:val="center"/>
        </w:trPr>
        <w:tc>
          <w:tcPr>
            <w:tcW w:w="5140" w:type="dxa"/>
            <w:vMerge/>
            <w:shd w:val="clear" w:color="auto" w:fill="auto"/>
          </w:tcPr>
          <w:p w:rsidR="00B23110" w:rsidRPr="000873EE" w:rsidRDefault="00B23110" w:rsidP="006E36F5"/>
        </w:tc>
        <w:tc>
          <w:tcPr>
            <w:tcW w:w="3402" w:type="dxa"/>
            <w:tcBorders>
              <w:right w:val="single" w:sz="4" w:space="0" w:color="auto"/>
            </w:tcBorders>
            <w:shd w:val="clear" w:color="auto" w:fill="auto"/>
            <w:vAlign w:val="center"/>
          </w:tcPr>
          <w:p w:rsidR="00B23110" w:rsidRPr="00B23110" w:rsidRDefault="00B23110" w:rsidP="00CF4365">
            <w:pPr>
              <w:rPr>
                <w:sz w:val="18"/>
                <w:szCs w:val="18"/>
              </w:rPr>
            </w:pPr>
            <w:r w:rsidRPr="00B23110">
              <w:rPr>
                <w:sz w:val="18"/>
                <w:szCs w:val="18"/>
              </w:rPr>
              <w:t>[</w:t>
            </w:r>
            <w:r w:rsidR="00CF4365">
              <w:rPr>
                <w:sz w:val="18"/>
                <w:szCs w:val="18"/>
              </w:rPr>
              <w:t>После</w:t>
            </w:r>
            <w:r w:rsidRPr="00B23110">
              <w:rPr>
                <w:sz w:val="18"/>
                <w:szCs w:val="18"/>
              </w:rPr>
              <w:t xml:space="preserve"> сеанс</w:t>
            </w:r>
            <w:r w:rsidR="00CF4365">
              <w:rPr>
                <w:sz w:val="18"/>
                <w:szCs w:val="18"/>
              </w:rPr>
              <w:t>а</w:t>
            </w:r>
            <w:r w:rsidRPr="00B23110">
              <w:rPr>
                <w:sz w:val="18"/>
                <w:szCs w:val="18"/>
              </w:rPr>
              <w:t>]</w:t>
            </w:r>
          </w:p>
        </w:tc>
        <w:tc>
          <w:tcPr>
            <w:tcW w:w="1453" w:type="dxa"/>
            <w:tcBorders>
              <w:right w:val="single" w:sz="4" w:space="0" w:color="auto"/>
            </w:tcBorders>
            <w:shd w:val="clear" w:color="auto" w:fill="auto"/>
          </w:tcPr>
          <w:p w:rsidR="00B23110" w:rsidRPr="00662D2A" w:rsidRDefault="00A644FA" w:rsidP="006E36F5">
            <w:r>
              <w:rPr>
                <w:noProof/>
              </w:rPr>
              <w:drawing>
                <wp:inline distT="0" distB="0" distL="0" distR="0">
                  <wp:extent cx="629920" cy="11239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srcRect/>
                          <a:stretch>
                            <a:fillRect/>
                          </a:stretch>
                        </pic:blipFill>
                        <pic:spPr bwMode="auto">
                          <a:xfrm>
                            <a:off x="0" y="0"/>
                            <a:ext cx="629920" cy="112395"/>
                          </a:xfrm>
                          <a:prstGeom prst="rect">
                            <a:avLst/>
                          </a:prstGeom>
                          <a:noFill/>
                          <a:ln w="9525">
                            <a:noFill/>
                            <a:miter lim="800000"/>
                            <a:headEnd/>
                            <a:tailEnd/>
                          </a:ln>
                        </pic:spPr>
                      </pic:pic>
                    </a:graphicData>
                  </a:graphic>
                </wp:inline>
              </w:drawing>
            </w:r>
          </w:p>
        </w:tc>
      </w:tr>
      <w:tr w:rsidR="00B23110" w:rsidRPr="00420326">
        <w:trPr>
          <w:trHeight w:val="269"/>
          <w:jc w:val="center"/>
        </w:trPr>
        <w:tc>
          <w:tcPr>
            <w:tcW w:w="5140" w:type="dxa"/>
            <w:vMerge/>
            <w:shd w:val="clear" w:color="auto" w:fill="auto"/>
          </w:tcPr>
          <w:p w:rsidR="00B23110" w:rsidRPr="000873EE" w:rsidRDefault="00B23110" w:rsidP="006E36F5"/>
        </w:tc>
        <w:tc>
          <w:tcPr>
            <w:tcW w:w="3402" w:type="dxa"/>
            <w:tcBorders>
              <w:right w:val="single" w:sz="4" w:space="0" w:color="auto"/>
            </w:tcBorders>
            <w:shd w:val="clear" w:color="auto" w:fill="auto"/>
            <w:vAlign w:val="center"/>
          </w:tcPr>
          <w:p w:rsidR="00B23110" w:rsidRPr="00B23110" w:rsidRDefault="00B23110" w:rsidP="00CF4365">
            <w:pPr>
              <w:rPr>
                <w:sz w:val="18"/>
                <w:szCs w:val="18"/>
              </w:rPr>
            </w:pPr>
            <w:r w:rsidRPr="00B23110">
              <w:rPr>
                <w:sz w:val="18"/>
                <w:szCs w:val="18"/>
              </w:rPr>
              <w:t>[</w:t>
            </w:r>
            <w:r w:rsidR="00CF4365">
              <w:rPr>
                <w:sz w:val="18"/>
                <w:szCs w:val="18"/>
              </w:rPr>
              <w:t>Отдалённое наблюдение</w:t>
            </w:r>
            <w:r w:rsidRPr="00B23110">
              <w:rPr>
                <w:sz w:val="18"/>
                <w:szCs w:val="18"/>
              </w:rPr>
              <w:t>]</w:t>
            </w:r>
          </w:p>
        </w:tc>
        <w:tc>
          <w:tcPr>
            <w:tcW w:w="1453" w:type="dxa"/>
            <w:tcBorders>
              <w:right w:val="single" w:sz="4" w:space="0" w:color="auto"/>
            </w:tcBorders>
            <w:shd w:val="clear" w:color="auto" w:fill="auto"/>
          </w:tcPr>
          <w:p w:rsidR="00B23110" w:rsidRPr="00662D2A" w:rsidRDefault="00A644FA" w:rsidP="006E36F5">
            <w:r>
              <w:rPr>
                <w:noProof/>
              </w:rPr>
              <w:drawing>
                <wp:inline distT="0" distB="0" distL="0" distR="0">
                  <wp:extent cx="629920" cy="13779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629920" cy="137795"/>
                          </a:xfrm>
                          <a:prstGeom prst="rect">
                            <a:avLst/>
                          </a:prstGeom>
                          <a:noFill/>
                          <a:ln w="9525">
                            <a:noFill/>
                            <a:miter lim="800000"/>
                            <a:headEnd/>
                            <a:tailEnd/>
                          </a:ln>
                        </pic:spPr>
                      </pic:pic>
                    </a:graphicData>
                  </a:graphic>
                </wp:inline>
              </w:drawing>
            </w:r>
          </w:p>
        </w:tc>
      </w:tr>
    </w:tbl>
    <w:p w:rsidR="00B23110" w:rsidRDefault="00B23110" w:rsidP="00B23110">
      <w:pPr>
        <w:pStyle w:val="a1"/>
        <w:rPr>
          <w:b/>
          <w:i/>
        </w:rPr>
      </w:pPr>
      <w:r w:rsidRPr="00216218">
        <w:rPr>
          <w:b/>
          <w:i/>
        </w:rPr>
        <w:t xml:space="preserve">Рис. </w:t>
      </w:r>
      <w:r>
        <w:rPr>
          <w:b/>
          <w:i/>
        </w:rPr>
        <w:t>3.</w:t>
      </w:r>
      <w:r w:rsidRPr="00216218">
        <w:rPr>
          <w:b/>
          <w:i/>
        </w:rPr>
        <w:t xml:space="preserve"> </w:t>
      </w:r>
      <w:r>
        <w:rPr>
          <w:b/>
          <w:i/>
        </w:rPr>
        <w:t xml:space="preserve">Результаты электропунктурной диагностики </w:t>
      </w:r>
      <w:r w:rsidR="00CC1ACB">
        <w:rPr>
          <w:b/>
          <w:i/>
        </w:rPr>
        <w:t>в конце эксперимента</w:t>
      </w:r>
    </w:p>
    <w:p w:rsidR="00295BB8" w:rsidRDefault="00B23110" w:rsidP="00B23110">
      <w:pPr>
        <w:pStyle w:val="a1"/>
      </w:pPr>
      <w:r>
        <w:lastRenderedPageBreak/>
        <w:t xml:space="preserve">На Рис. </w:t>
      </w:r>
      <w:r w:rsidR="00D276B2">
        <w:t>4</w:t>
      </w:r>
      <w:r>
        <w:t xml:space="preserve"> представлены результаты синхронного наблюдения за изменчивостью </w:t>
      </w:r>
      <w:r w:rsidR="00D276B2">
        <w:t>ИН</w:t>
      </w:r>
      <w:r>
        <w:t xml:space="preserve"> участников эксперимента</w:t>
      </w:r>
      <w:r w:rsidR="00D276B2">
        <w:t xml:space="preserve"> в ходе сеанса</w:t>
      </w:r>
      <w:r>
        <w:t xml:space="preserve">. </w:t>
      </w:r>
      <w:r w:rsidR="006E3464">
        <w:t>В общем и целом колебания этого параметра происходят на уровне верхней границы физиологической нормы. То есть можно говорить</w:t>
      </w:r>
      <w:r w:rsidR="00C74D4F">
        <w:t>, что</w:t>
      </w:r>
      <w:r w:rsidR="006E3464">
        <w:t xml:space="preserve"> работа идёт с определёнными «психо-эмоциональными» затратами с той и с другой стороны. Причём, если со стороны апробируемого специалиста это</w:t>
      </w:r>
      <w:r w:rsidR="00C74D4F">
        <w:t xml:space="preserve"> </w:t>
      </w:r>
      <w:proofErr w:type="gramStart"/>
      <w:r w:rsidR="00CF4365">
        <w:t>представляется</w:t>
      </w:r>
      <w:proofErr w:type="gramEnd"/>
      <w:r w:rsidR="006E3464">
        <w:t xml:space="preserve"> вполне естественн</w:t>
      </w:r>
      <w:r w:rsidR="00C74D4F">
        <w:t>ым</w:t>
      </w:r>
      <w:r w:rsidR="006E3464">
        <w:t xml:space="preserve">, то периодическое увеличение ИН реципиента до достаточно существенных величин (более 400) заставляет предположить, что при фиксации рук целителя на определённых позициях  </w:t>
      </w:r>
      <w:r w:rsidR="00C74D4F">
        <w:t xml:space="preserve">происходит </w:t>
      </w:r>
      <w:r w:rsidR="006E3464">
        <w:t xml:space="preserve"> определённый специфичный отклик в организме (или психоэмоциональной сфере) человека, с которым он взаимодействует. Речь в первую очередь идёт о моментах времени </w:t>
      </w:r>
      <w:r w:rsidR="006E3464" w:rsidRPr="00D565EA">
        <w:rPr>
          <w:b/>
          <w:i/>
        </w:rPr>
        <w:t>А1</w:t>
      </w:r>
      <w:r w:rsidR="006E3464">
        <w:rPr>
          <w:b/>
          <w:i/>
        </w:rPr>
        <w:t>0 -</w:t>
      </w:r>
      <w:r w:rsidR="006E3464">
        <w:t xml:space="preserve"> </w:t>
      </w:r>
      <w:r w:rsidR="006E3464" w:rsidRPr="00D565EA">
        <w:rPr>
          <w:b/>
          <w:i/>
        </w:rPr>
        <w:t>А1</w:t>
      </w:r>
      <w:r w:rsidR="006E3464">
        <w:rPr>
          <w:b/>
          <w:i/>
        </w:rPr>
        <w:t>4</w:t>
      </w:r>
      <w:r w:rsidR="00C74D4F">
        <w:t xml:space="preserve"> и </w:t>
      </w:r>
      <w:r w:rsidR="00C74D4F" w:rsidRPr="00D565EA">
        <w:rPr>
          <w:b/>
          <w:i/>
        </w:rPr>
        <w:t>А</w:t>
      </w:r>
      <w:r w:rsidR="00C74D4F">
        <w:rPr>
          <w:b/>
          <w:i/>
        </w:rPr>
        <w:t>33 –</w:t>
      </w:r>
      <w:r w:rsidR="00C74D4F">
        <w:t xml:space="preserve"> </w:t>
      </w:r>
      <w:r w:rsidR="00C74D4F" w:rsidRPr="00D565EA">
        <w:rPr>
          <w:b/>
          <w:i/>
        </w:rPr>
        <w:t>А</w:t>
      </w:r>
      <w:r w:rsidR="00C74D4F">
        <w:rPr>
          <w:b/>
          <w:i/>
        </w:rPr>
        <w:t>3</w:t>
      </w:r>
      <w:r w:rsidR="00852680" w:rsidRPr="00A644FA">
        <w:rPr>
          <w:b/>
          <w:i/>
        </w:rPr>
        <w:t>8</w:t>
      </w:r>
      <w:r w:rsidR="00C74D4F">
        <w:t xml:space="preserve"> (см. описание маркированных событий). </w:t>
      </w:r>
      <w:r w:rsidR="00CF4365">
        <w:t>Напротив,</w:t>
      </w:r>
      <w:r w:rsidR="00C74D4F">
        <w:t xml:space="preserve"> в моменты времени </w:t>
      </w:r>
      <w:r w:rsidR="00C74D4F" w:rsidRPr="00D565EA">
        <w:rPr>
          <w:b/>
          <w:i/>
        </w:rPr>
        <w:t>А</w:t>
      </w:r>
      <w:r w:rsidR="00852680" w:rsidRPr="00852680">
        <w:rPr>
          <w:b/>
          <w:i/>
        </w:rPr>
        <w:t>05</w:t>
      </w:r>
      <w:r w:rsidR="00C74D4F">
        <w:rPr>
          <w:b/>
          <w:i/>
        </w:rPr>
        <w:t xml:space="preserve"> –</w:t>
      </w:r>
      <w:r w:rsidR="00C74D4F">
        <w:t xml:space="preserve"> </w:t>
      </w:r>
      <w:r w:rsidR="00C74D4F" w:rsidRPr="00D565EA">
        <w:rPr>
          <w:b/>
          <w:i/>
        </w:rPr>
        <w:t>А</w:t>
      </w:r>
      <w:r w:rsidR="00852680" w:rsidRPr="00852680">
        <w:rPr>
          <w:b/>
          <w:i/>
        </w:rPr>
        <w:t>0</w:t>
      </w:r>
      <w:r w:rsidR="00C74D4F">
        <w:rPr>
          <w:b/>
          <w:i/>
        </w:rPr>
        <w:t>9</w:t>
      </w:r>
      <w:r w:rsidR="006E3464">
        <w:t xml:space="preserve"> </w:t>
      </w:r>
      <w:r w:rsidR="00C74D4F">
        <w:t>наблюдается достаточно резкое снижение ИН</w:t>
      </w:r>
      <w:r w:rsidR="00295BB8">
        <w:t xml:space="preserve">. В этот момент времени уровень доминирования процессов торможения в регуляции сердечного ритма настолько велик, что можно предположить «погружение реципиента в некое медитативное состояние». </w:t>
      </w:r>
    </w:p>
    <w:p w:rsidR="006E3464" w:rsidRDefault="00295BB8" w:rsidP="00B23110">
      <w:pPr>
        <w:pStyle w:val="a1"/>
      </w:pPr>
      <w:r>
        <w:t xml:space="preserve"> При </w:t>
      </w:r>
      <w:r w:rsidR="006E3464">
        <w:t xml:space="preserve">сопоставлении характера наблюдаемых изменений ИН можно отметить, что, как правило, локальным экстремумам (максимальным или минимальным значениям) ИН специалиста соответствовали локальные экстремумы этого же показателя реципиента. Например, отчётливо видно, что при достижении абсолютного максимума ИН у целителя </w:t>
      </w:r>
      <w:r w:rsidR="00162DC9">
        <w:t>(</w:t>
      </w:r>
      <w:r w:rsidR="006E3464">
        <w:t>«событи</w:t>
      </w:r>
      <w:r w:rsidR="00162DC9">
        <w:t>е</w:t>
      </w:r>
      <w:r w:rsidR="006E3464">
        <w:t xml:space="preserve">» </w:t>
      </w:r>
      <w:r w:rsidR="006E3464" w:rsidRPr="00D565EA">
        <w:rPr>
          <w:b/>
          <w:i/>
        </w:rPr>
        <w:t>А</w:t>
      </w:r>
      <w:r w:rsidR="00162DC9">
        <w:rPr>
          <w:b/>
          <w:i/>
        </w:rPr>
        <w:t>22</w:t>
      </w:r>
      <w:r w:rsidR="006E3464">
        <w:t xml:space="preserve">) значения ИН реципиента </w:t>
      </w:r>
      <w:r w:rsidR="00162DC9">
        <w:t>имеют локальный</w:t>
      </w:r>
      <w:r w:rsidR="006E3464">
        <w:t xml:space="preserve"> максим</w:t>
      </w:r>
      <w:r w:rsidR="00162DC9">
        <w:t>ум</w:t>
      </w:r>
      <w:r w:rsidR="006E3464">
        <w:t>.</w:t>
      </w:r>
      <w:r w:rsidR="00162DC9">
        <w:t xml:space="preserve"> Абсолютно ми</w:t>
      </w:r>
      <w:r w:rsidR="00DC52B5">
        <w:t>н</w:t>
      </w:r>
      <w:r w:rsidR="00162DC9">
        <w:t>имальные значения ИН специалиста</w:t>
      </w:r>
      <w:r w:rsidR="009A4DAF">
        <w:t>,</w:t>
      </w:r>
      <w:r w:rsidR="00162DC9">
        <w:t xml:space="preserve"> как правило</w:t>
      </w:r>
      <w:r w:rsidR="009A4DAF">
        <w:t>,</w:t>
      </w:r>
      <w:r w:rsidR="00162DC9">
        <w:t xml:space="preserve"> с</w:t>
      </w:r>
      <w:r w:rsidR="009A4DAF">
        <w:t>оответствуют</w:t>
      </w:r>
      <w:r w:rsidR="00162DC9">
        <w:t xml:space="preserve"> снижени</w:t>
      </w:r>
      <w:r w:rsidR="009A4DAF">
        <w:t>ю</w:t>
      </w:r>
      <w:r w:rsidR="00162DC9">
        <w:t xml:space="preserve"> этого показателя у реципиента</w:t>
      </w:r>
      <w:r w:rsidR="00DC52B5">
        <w:t xml:space="preserve"> (</w:t>
      </w:r>
      <w:proofErr w:type="gramStart"/>
      <w:r w:rsidR="00DC52B5">
        <w:t>см</w:t>
      </w:r>
      <w:proofErr w:type="gramEnd"/>
      <w:r w:rsidR="00DC52B5">
        <w:t xml:space="preserve">. «события» </w:t>
      </w:r>
      <w:r w:rsidR="00DC52B5" w:rsidRPr="00D565EA">
        <w:rPr>
          <w:b/>
          <w:i/>
        </w:rPr>
        <w:t>А</w:t>
      </w:r>
      <w:r w:rsidR="00DC52B5">
        <w:rPr>
          <w:b/>
          <w:i/>
        </w:rPr>
        <w:t>05</w:t>
      </w:r>
      <w:r w:rsidR="00DC52B5">
        <w:t xml:space="preserve"> и </w:t>
      </w:r>
      <w:r w:rsidR="00DC52B5" w:rsidRPr="00D565EA">
        <w:rPr>
          <w:b/>
          <w:i/>
        </w:rPr>
        <w:t>А</w:t>
      </w:r>
      <w:r w:rsidR="00DC52B5">
        <w:rPr>
          <w:b/>
          <w:i/>
        </w:rPr>
        <w:t>17</w:t>
      </w:r>
      <w:r w:rsidR="00DC52B5">
        <w:t>).</w:t>
      </w:r>
      <w:r w:rsidR="006E3464">
        <w:t xml:space="preserve"> Обнаруженные тенденции позволяют выдвинуть гипотезу о наличии синхронности в изменение параметров сердечного ритма участников эксперимента. В первую очередь здесь речь идёт о синхронных изменениях ИН.</w:t>
      </w:r>
    </w:p>
    <w:p w:rsidR="00C6007E" w:rsidRDefault="00C6007E" w:rsidP="00B23110">
      <w:pPr>
        <w:pStyle w:val="a1"/>
      </w:pPr>
      <w:r>
        <w:t>Для проверки статистической гипотезы</w:t>
      </w:r>
      <w:r w:rsidRPr="00E63F2F">
        <w:t xml:space="preserve"> о статистической значимости взаимозависимости</w:t>
      </w:r>
      <w:r>
        <w:t xml:space="preserve"> показателей сердечного ритма реципиента и специалиста был проведён корреляционный анализ с использованием </w:t>
      </w:r>
      <w:r w:rsidRPr="00E63F2F">
        <w:t>непараметрическ</w:t>
      </w:r>
      <w:r>
        <w:t>ого критерия</w:t>
      </w:r>
      <w:r w:rsidRPr="00E63F2F">
        <w:t xml:space="preserve"> Фехнер</w:t>
      </w:r>
      <w:r>
        <w:t>а. В расчётах использовались значения индекса напряжения регуляторных систем участников эксперимента, зафиксированные в одно и то же время. Вычисления коэффициентов корреляции проводились</w:t>
      </w:r>
      <w:r w:rsidRPr="00E63F2F">
        <w:t xml:space="preserve"> </w:t>
      </w:r>
      <w:r>
        <w:t>после моментов времени, в которые были отмечены какие-либо изменения в тактик</w:t>
      </w:r>
      <w:r w:rsidR="00E03CA4">
        <w:t>е</w:t>
      </w:r>
      <w:r>
        <w:t xml:space="preserve"> оздоравливающего воздействия, либо в состоянии (или поведении) реципиента (</w:t>
      </w:r>
      <w:proofErr w:type="gramStart"/>
      <w:r>
        <w:t>см</w:t>
      </w:r>
      <w:proofErr w:type="gramEnd"/>
      <w:r>
        <w:t xml:space="preserve">. </w:t>
      </w:r>
      <w:r w:rsidR="00E03CA4">
        <w:t>Т</w:t>
      </w:r>
      <w:r>
        <w:t xml:space="preserve">аблицу </w:t>
      </w:r>
      <w:r w:rsidR="00E03CA4">
        <w:t>маркированных фаз оздоровительного процесса</w:t>
      </w:r>
      <w:r>
        <w:t>).</w:t>
      </w:r>
    </w:p>
    <w:p w:rsidR="00A215FE" w:rsidRDefault="00A644FA" w:rsidP="00E03CA4">
      <w:pPr>
        <w:pStyle w:val="a1"/>
        <w:jc w:val="center"/>
      </w:pPr>
      <w:r>
        <w:rPr>
          <w:noProof/>
        </w:rPr>
        <w:drawing>
          <wp:inline distT="0" distB="0" distL="0" distR="0">
            <wp:extent cx="5100302" cy="3190269"/>
            <wp:effectExtent l="19050" t="0" r="5098" b="0"/>
            <wp:docPr id="23" name="Рисунок 23" descr="99_ris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99_ris_4"/>
                    <pic:cNvPicPr>
                      <a:picLocks noChangeAspect="1" noChangeArrowheads="1"/>
                    </pic:cNvPicPr>
                  </pic:nvPicPr>
                  <pic:blipFill>
                    <a:blip r:embed="rId19"/>
                    <a:srcRect/>
                    <a:stretch>
                      <a:fillRect/>
                    </a:stretch>
                  </pic:blipFill>
                  <pic:spPr bwMode="auto">
                    <a:xfrm>
                      <a:off x="0" y="0"/>
                      <a:ext cx="5109313" cy="3195906"/>
                    </a:xfrm>
                    <a:prstGeom prst="rect">
                      <a:avLst/>
                    </a:prstGeom>
                    <a:noFill/>
                    <a:ln w="9525">
                      <a:noFill/>
                      <a:miter lim="800000"/>
                      <a:headEnd/>
                      <a:tailEnd/>
                    </a:ln>
                  </pic:spPr>
                </pic:pic>
              </a:graphicData>
            </a:graphic>
          </wp:inline>
        </w:drawing>
      </w:r>
    </w:p>
    <w:p w:rsidR="00DC5249" w:rsidRDefault="00DC5249" w:rsidP="00A215FE">
      <w:pPr>
        <w:pStyle w:val="a1"/>
        <w:rPr>
          <w:b/>
        </w:rPr>
      </w:pPr>
      <w:r w:rsidRPr="00D87351">
        <w:rPr>
          <w:b/>
        </w:rPr>
        <w:t xml:space="preserve">Рис. </w:t>
      </w:r>
      <w:r w:rsidR="00CC1ACB">
        <w:rPr>
          <w:b/>
        </w:rPr>
        <w:t>4</w:t>
      </w:r>
      <w:r w:rsidR="00A71F30">
        <w:rPr>
          <w:b/>
        </w:rPr>
        <w:t>.</w:t>
      </w:r>
      <w:r w:rsidRPr="00D87351">
        <w:rPr>
          <w:b/>
        </w:rPr>
        <w:t xml:space="preserve"> </w:t>
      </w:r>
      <w:r w:rsidR="00607F94">
        <w:rPr>
          <w:b/>
        </w:rPr>
        <w:t>Сравнительная д</w:t>
      </w:r>
      <w:r>
        <w:rPr>
          <w:b/>
        </w:rPr>
        <w:t xml:space="preserve">инамика </w:t>
      </w:r>
      <w:r w:rsidR="007B5CFB">
        <w:rPr>
          <w:b/>
        </w:rPr>
        <w:t xml:space="preserve">отдельных параметров вариативности сердечного ритма </w:t>
      </w:r>
      <w:r w:rsidR="00A71F30">
        <w:rPr>
          <w:b/>
        </w:rPr>
        <w:t>в процессе озд</w:t>
      </w:r>
      <w:r w:rsidR="00594D70">
        <w:rPr>
          <w:b/>
        </w:rPr>
        <w:t>о</w:t>
      </w:r>
      <w:r w:rsidR="00A71F30">
        <w:rPr>
          <w:b/>
        </w:rPr>
        <w:t>ровительного сеанса</w:t>
      </w:r>
      <w:r w:rsidRPr="00D87351">
        <w:rPr>
          <w:b/>
        </w:rPr>
        <w:t>.</w:t>
      </w:r>
    </w:p>
    <w:p w:rsidR="00A607AD" w:rsidRDefault="00A644FA" w:rsidP="0064754F">
      <w:pPr>
        <w:jc w:val="center"/>
      </w:pPr>
      <w:r>
        <w:rPr>
          <w:noProof/>
        </w:rPr>
        <w:lastRenderedPageBreak/>
        <w:drawing>
          <wp:inline distT="0" distB="0" distL="0" distR="0">
            <wp:extent cx="6029960" cy="3424555"/>
            <wp:effectExtent l="19050" t="0" r="8890" b="0"/>
            <wp:docPr id="24" name="Рисунок 24" descr="99_ris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9_ris_5"/>
                    <pic:cNvPicPr>
                      <a:picLocks noChangeAspect="1" noChangeArrowheads="1"/>
                    </pic:cNvPicPr>
                  </pic:nvPicPr>
                  <pic:blipFill>
                    <a:blip r:embed="rId20"/>
                    <a:srcRect/>
                    <a:stretch>
                      <a:fillRect/>
                    </a:stretch>
                  </pic:blipFill>
                  <pic:spPr bwMode="auto">
                    <a:xfrm>
                      <a:off x="0" y="0"/>
                      <a:ext cx="6029960" cy="3424555"/>
                    </a:xfrm>
                    <a:prstGeom prst="rect">
                      <a:avLst/>
                    </a:prstGeom>
                    <a:noFill/>
                    <a:ln w="9525">
                      <a:noFill/>
                      <a:miter lim="800000"/>
                      <a:headEnd/>
                      <a:tailEnd/>
                    </a:ln>
                  </pic:spPr>
                </pic:pic>
              </a:graphicData>
            </a:graphic>
          </wp:inline>
        </w:drawing>
      </w:r>
    </w:p>
    <w:p w:rsidR="00FB6D56" w:rsidRDefault="00A607AD" w:rsidP="00FB6D56">
      <w:pPr>
        <w:pStyle w:val="a1"/>
        <w:rPr>
          <w:b/>
          <w:i/>
        </w:rPr>
      </w:pPr>
      <w:r w:rsidRPr="005D1514">
        <w:rPr>
          <w:b/>
          <w:i/>
        </w:rPr>
        <w:t xml:space="preserve">Рис. </w:t>
      </w:r>
      <w:r w:rsidR="00CC1ACB">
        <w:rPr>
          <w:b/>
          <w:i/>
        </w:rPr>
        <w:t>5</w:t>
      </w:r>
      <w:r w:rsidRPr="005D1514">
        <w:rPr>
          <w:b/>
          <w:i/>
        </w:rPr>
        <w:t xml:space="preserve"> </w:t>
      </w:r>
      <w:r w:rsidR="00FB6D56" w:rsidRPr="005D1514">
        <w:rPr>
          <w:b/>
          <w:i/>
        </w:rPr>
        <w:t xml:space="preserve">Анализ значимости знаковой корреляции по Фехнеру </w:t>
      </w:r>
      <w:r w:rsidR="00D751ED">
        <w:rPr>
          <w:b/>
          <w:i/>
        </w:rPr>
        <w:t>индекса напряжения регуляторных систем</w:t>
      </w:r>
      <w:r w:rsidR="003317DE" w:rsidRPr="005D1514">
        <w:rPr>
          <w:b/>
          <w:i/>
        </w:rPr>
        <w:t xml:space="preserve"> </w:t>
      </w:r>
      <w:r w:rsidR="005D1514" w:rsidRPr="005D1514">
        <w:rPr>
          <w:b/>
          <w:i/>
        </w:rPr>
        <w:t>апробируемого специалиста и реципиента.</w:t>
      </w:r>
    </w:p>
    <w:p w:rsidR="006A0383" w:rsidRDefault="006A0383" w:rsidP="006A0383">
      <w:pPr>
        <w:pStyle w:val="a1"/>
      </w:pPr>
      <w:r>
        <w:t>Как мы видим, для различных моментов исследования анализируемая взаимосвязь имеет различную степень достоверности. При этом «фиолетовым цветом» обозначена «безусловная взаимосвязь реципиента и специалиста», «красным» - «высокая достоверность синергизма». «Жёлтый цвет» отражает факт того, что «имеется вероятность взаимосвязи реципиента и специалиста». Все прочие цветовые обозначения свидетельствуют скорее о том, что в данный момент времени анализируемые параметры сердечного ритма участников эксперимента были независимы. Причём положительным значениям на графике соответствует вероятная прямая функциональная зависимость, а отрицательным – обратная, то есть, когда увеличение какого-либо свойства у специалиста приводит к уменьшению свойства у реципиента.</w:t>
      </w:r>
    </w:p>
    <w:p w:rsidR="006A0383" w:rsidRDefault="006A0383" w:rsidP="006A0383">
      <w:pPr>
        <w:pStyle w:val="a1"/>
      </w:pPr>
      <w:r>
        <w:t>Можно обратить внимание (</w:t>
      </w:r>
      <w:proofErr w:type="gramStart"/>
      <w:r>
        <w:t>см</w:t>
      </w:r>
      <w:proofErr w:type="gramEnd"/>
      <w:r>
        <w:t xml:space="preserve">. Рис. </w:t>
      </w:r>
      <w:r w:rsidR="00D276B2">
        <w:t>5</w:t>
      </w:r>
      <w:r>
        <w:t xml:space="preserve">), что </w:t>
      </w:r>
      <w:r w:rsidRPr="003832DF">
        <w:t>наибольшую взаимосвяз</w:t>
      </w:r>
      <w:r>
        <w:t>ь</w:t>
      </w:r>
      <w:r w:rsidRPr="003832DF">
        <w:t xml:space="preserve"> параметров сердечного ритма участников эксперимента </w:t>
      </w:r>
      <w:r>
        <w:t>наблюдается в момент</w:t>
      </w:r>
      <w:r w:rsidR="00DC52B5">
        <w:t>ы</w:t>
      </w:r>
      <w:r>
        <w:t xml:space="preserve"> </w:t>
      </w:r>
      <w:r w:rsidR="00F45973">
        <w:t>времени,</w:t>
      </w:r>
      <w:r w:rsidR="00D565EA">
        <w:t xml:space="preserve"> последовавший за «событи</w:t>
      </w:r>
      <w:r w:rsidR="00DC52B5">
        <w:t>я</w:t>
      </w:r>
      <w:r w:rsidR="00D565EA">
        <w:t>м</w:t>
      </w:r>
      <w:r w:rsidR="00E03CA4">
        <w:t>и</w:t>
      </w:r>
      <w:r w:rsidR="00D565EA">
        <w:t>»</w:t>
      </w:r>
      <w:r>
        <w:t xml:space="preserve"> </w:t>
      </w:r>
      <w:r w:rsidRPr="0081422B">
        <w:rPr>
          <w:b/>
          <w:i/>
        </w:rPr>
        <w:t>А</w:t>
      </w:r>
      <w:r w:rsidR="00DC52B5">
        <w:rPr>
          <w:b/>
          <w:i/>
        </w:rPr>
        <w:t xml:space="preserve">06, </w:t>
      </w:r>
      <w:r w:rsidR="00DC52B5" w:rsidRPr="0081422B">
        <w:rPr>
          <w:b/>
          <w:i/>
        </w:rPr>
        <w:t>А</w:t>
      </w:r>
      <w:r w:rsidR="00DC52B5">
        <w:rPr>
          <w:b/>
          <w:i/>
        </w:rPr>
        <w:t xml:space="preserve">23, </w:t>
      </w:r>
      <w:r w:rsidR="00DC52B5" w:rsidRPr="0081422B">
        <w:rPr>
          <w:b/>
          <w:i/>
        </w:rPr>
        <w:t>А</w:t>
      </w:r>
      <w:r w:rsidR="00DC52B5">
        <w:rPr>
          <w:b/>
          <w:i/>
        </w:rPr>
        <w:t>29</w:t>
      </w:r>
      <w:r w:rsidR="00F45973">
        <w:rPr>
          <w:b/>
          <w:i/>
        </w:rPr>
        <w:t>)</w:t>
      </w:r>
      <w:r w:rsidR="00D565EA">
        <w:rPr>
          <w:b/>
          <w:i/>
        </w:rPr>
        <w:t>.</w:t>
      </w:r>
      <w:r>
        <w:t xml:space="preserve"> </w:t>
      </w:r>
      <w:r w:rsidR="00D565EA">
        <w:t>В этот момент времени можно предполагать</w:t>
      </w:r>
      <w:r>
        <w:t xml:space="preserve"> дости</w:t>
      </w:r>
      <w:r w:rsidR="00D565EA">
        <w:t xml:space="preserve">жение </w:t>
      </w:r>
      <w:r>
        <w:t>максимально возможн</w:t>
      </w:r>
      <w:r w:rsidR="00D565EA">
        <w:t>ого</w:t>
      </w:r>
      <w:r>
        <w:t xml:space="preserve"> «синергизм</w:t>
      </w:r>
      <w:r w:rsidR="00E03CA4">
        <w:t>а</w:t>
      </w:r>
      <w:r>
        <w:t>» между участниками эксперимента. При этом фиксир</w:t>
      </w:r>
      <w:r w:rsidR="00E03CA4">
        <w:t>уются как</w:t>
      </w:r>
      <w:r>
        <w:t xml:space="preserve"> </w:t>
      </w:r>
      <w:r w:rsidR="00D565EA">
        <w:t>положительная</w:t>
      </w:r>
      <w:r w:rsidR="00DC52B5">
        <w:t>, так и отрицательная</w:t>
      </w:r>
      <w:r>
        <w:t xml:space="preserve"> функциональн</w:t>
      </w:r>
      <w:r w:rsidR="00DC52B5">
        <w:t>ые</w:t>
      </w:r>
      <w:r>
        <w:t xml:space="preserve"> зависимост</w:t>
      </w:r>
      <w:r w:rsidR="00DC52B5">
        <w:t>и.</w:t>
      </w:r>
      <w:r w:rsidR="00332B16">
        <w:t xml:space="preserve"> </w:t>
      </w:r>
      <w:r w:rsidR="00DC52B5">
        <w:t>То</w:t>
      </w:r>
      <w:r w:rsidR="00E03CA4">
        <w:t>т</w:t>
      </w:r>
      <w:r w:rsidR="00DC52B5">
        <w:t xml:space="preserve"> факт, что «экстраординарная» корреляция ИН участников эксперимента выявляется и после завершени</w:t>
      </w:r>
      <w:r w:rsidR="00E03CA4">
        <w:t>я</w:t>
      </w:r>
      <w:r w:rsidR="00DC52B5">
        <w:t xml:space="preserve"> сеанса (временная метка </w:t>
      </w:r>
      <w:r w:rsidR="00DC52B5">
        <w:rPr>
          <w:b/>
          <w:i/>
          <w:lang w:val="en-US"/>
        </w:rPr>
        <w:t>I</w:t>
      </w:r>
      <w:r w:rsidR="00DC52B5" w:rsidRPr="00DC52B5">
        <w:rPr>
          <w:b/>
          <w:i/>
        </w:rPr>
        <w:t>44</w:t>
      </w:r>
      <w:r w:rsidR="00DC52B5">
        <w:t>)</w:t>
      </w:r>
      <w:r>
        <w:t>,</w:t>
      </w:r>
      <w:r w:rsidR="00DC52B5">
        <w:t xml:space="preserve"> свидетельствует</w:t>
      </w:r>
      <w:r w:rsidR="00332B16">
        <w:t xml:space="preserve"> о явном пролонгированном действии предпринятого способа оздоровления. Данный эффект, кстати, достаточно однозначно фиксируется и методами электропунктурной диагностики.</w:t>
      </w:r>
    </w:p>
    <w:p w:rsidR="006A0383" w:rsidRDefault="00332B16" w:rsidP="006A0383">
      <w:pPr>
        <w:pStyle w:val="a1"/>
      </w:pPr>
      <w:r>
        <w:t>Отмечаются</w:t>
      </w:r>
      <w:r w:rsidR="00D565EA">
        <w:t xml:space="preserve"> и </w:t>
      </w:r>
      <w:r>
        <w:t xml:space="preserve">множество других </w:t>
      </w:r>
      <w:r w:rsidR="006A0383">
        <w:t>факт</w:t>
      </w:r>
      <w:r>
        <w:t>ов</w:t>
      </w:r>
      <w:r w:rsidR="006A0383">
        <w:t xml:space="preserve"> статистически достоверного синхронного изменения ИН участников эксперимента. В </w:t>
      </w:r>
      <w:r>
        <w:t>6-ти</w:t>
      </w:r>
      <w:r w:rsidR="006A0383">
        <w:t xml:space="preserve"> случаях коэффициенты корреляции были однозначно достоверны. </w:t>
      </w:r>
      <w:r>
        <w:t>А</w:t>
      </w:r>
      <w:r w:rsidR="00A71D27">
        <w:t xml:space="preserve"> </w:t>
      </w:r>
      <w:r>
        <w:t>е</w:t>
      </w:r>
      <w:r w:rsidR="006A0383">
        <w:t xml:space="preserve">щё в </w:t>
      </w:r>
      <w:r>
        <w:t>10</w:t>
      </w:r>
      <w:r w:rsidR="006A0383">
        <w:t>-</w:t>
      </w:r>
      <w:r>
        <w:t>т</w:t>
      </w:r>
      <w:r w:rsidR="006A0383">
        <w:t xml:space="preserve">и </w:t>
      </w:r>
      <w:r w:rsidR="00A71D27">
        <w:t>про</w:t>
      </w:r>
      <w:r w:rsidR="006A0383">
        <w:t>анализир</w:t>
      </w:r>
      <w:r w:rsidR="00A71D27">
        <w:t>ованных</w:t>
      </w:r>
      <w:r w:rsidR="006A0383">
        <w:t xml:space="preserve"> временных отрезках можно достаточно уверенно предполагать существование согласованного изменения параметров ВСР участников эксперимента.</w:t>
      </w:r>
    </w:p>
    <w:p w:rsidR="006D317E" w:rsidRDefault="006D317E" w:rsidP="006D317E">
      <w:pPr>
        <w:pStyle w:val="a1"/>
      </w:pPr>
      <w:r>
        <w:t xml:space="preserve">Таким образом, наличие </w:t>
      </w:r>
      <w:r w:rsidR="00A71D27">
        <w:t>достаточного</w:t>
      </w:r>
      <w:r>
        <w:t xml:space="preserve"> количества статистически значимых коэффициентов корреляции </w:t>
      </w:r>
      <w:r w:rsidRPr="00592A5E">
        <w:t>указыва</w:t>
      </w:r>
      <w:r>
        <w:t>е</w:t>
      </w:r>
      <w:r w:rsidRPr="00592A5E">
        <w:t xml:space="preserve">т на </w:t>
      </w:r>
      <w:r w:rsidR="00A71D27">
        <w:t>наличи</w:t>
      </w:r>
      <w:r w:rsidR="00332B16">
        <w:t>и выраженного</w:t>
      </w:r>
      <w:r w:rsidR="00A71D27">
        <w:t xml:space="preserve"> эффекта</w:t>
      </w:r>
      <w:r w:rsidRPr="00592A5E">
        <w:t xml:space="preserve"> «синергизма» участников эксперимента.</w:t>
      </w:r>
      <w:r>
        <w:t xml:space="preserve"> </w:t>
      </w:r>
      <w:r w:rsidR="00332B16">
        <w:t xml:space="preserve">При этом нельзя выделить отдельные </w:t>
      </w:r>
      <w:r>
        <w:t>фазы оздоровительного сеанса</w:t>
      </w:r>
      <w:r w:rsidR="00332B16">
        <w:t>, когда, например, «партнёрство» участников эксперимента превалировало, или когда оно вообще отсутствовало</w:t>
      </w:r>
      <w:r>
        <w:t xml:space="preserve">. </w:t>
      </w:r>
      <w:r w:rsidR="00332B16">
        <w:t>То есть следует говорить о наличии</w:t>
      </w:r>
      <w:r w:rsidR="00A71D27">
        <w:t xml:space="preserve"> «партнёрства» специалиста и реципиента </w:t>
      </w:r>
      <w:r w:rsidR="00332B16">
        <w:t xml:space="preserve">в целом на протяжении всего сеанса и даже </w:t>
      </w:r>
      <w:r w:rsidR="00E03CA4">
        <w:t>частично</w:t>
      </w:r>
      <w:r w:rsidR="00332B16">
        <w:t xml:space="preserve"> после завершения сеанса.</w:t>
      </w:r>
    </w:p>
    <w:p w:rsidR="00A840B1" w:rsidRDefault="00F878A8" w:rsidP="00F878A8">
      <w:pPr>
        <w:pStyle w:val="ac"/>
        <w:tabs>
          <w:tab w:val="left" w:pos="6450"/>
        </w:tabs>
      </w:pPr>
      <w:r>
        <w:lastRenderedPageBreak/>
        <w:t>Выводы:</w:t>
      </w:r>
    </w:p>
    <w:p w:rsidR="00F878A8" w:rsidRDefault="00A840B1" w:rsidP="00A840B1">
      <w:pPr>
        <w:pStyle w:val="ac"/>
        <w:tabs>
          <w:tab w:val="left" w:pos="6450"/>
        </w:tabs>
        <w:spacing w:line="120" w:lineRule="atLeast"/>
      </w:pPr>
      <w:r w:rsidRPr="00BD1292">
        <w:rPr>
          <w:i/>
          <w:sz w:val="22"/>
          <w:highlight w:val="yellow"/>
        </w:rPr>
        <w:t>(выдержка из реального протокола апробации по результатам эксперимента, описанным выше)</w:t>
      </w:r>
      <w:r w:rsidR="00F878A8">
        <w:tab/>
      </w:r>
    </w:p>
    <w:p w:rsidR="009B3F37" w:rsidRPr="009B3F37" w:rsidRDefault="004168C2" w:rsidP="00592A5E">
      <w:pPr>
        <w:pStyle w:val="3"/>
        <w:jc w:val="both"/>
      </w:pPr>
      <w:r w:rsidRPr="00592A5E">
        <w:t>В</w:t>
      </w:r>
      <w:r w:rsidR="00EE62DC" w:rsidRPr="00592A5E">
        <w:t>лияние</w:t>
      </w:r>
      <w:r w:rsidR="0087033A" w:rsidRPr="00592A5E">
        <w:t xml:space="preserve"> апробируемой методики оздоровления на</w:t>
      </w:r>
      <w:r w:rsidR="00EE62DC" w:rsidRPr="00592A5E">
        <w:t xml:space="preserve"> функциональное состояние</w:t>
      </w:r>
      <w:r w:rsidR="00F232F1" w:rsidRPr="00592A5E">
        <w:t xml:space="preserve"> </w:t>
      </w:r>
      <w:r w:rsidR="0087033A" w:rsidRPr="00592A5E">
        <w:t>реципиент</w:t>
      </w:r>
      <w:r w:rsidR="0077441E" w:rsidRPr="00592A5E">
        <w:t>а</w:t>
      </w:r>
      <w:r w:rsidRPr="00592A5E">
        <w:t xml:space="preserve"> </w:t>
      </w:r>
      <w:r w:rsidR="009B3F37">
        <w:t xml:space="preserve">имеет </w:t>
      </w:r>
      <w:r w:rsidR="00C6007E">
        <w:t>выраженный гармонизирующий характер, что было показано при помощи всех использованных в эксперименте локальных диагностических методик</w:t>
      </w:r>
      <w:r w:rsidR="009B3F37" w:rsidRPr="009B3F37">
        <w:t>;</w:t>
      </w:r>
    </w:p>
    <w:p w:rsidR="0081342D" w:rsidRPr="009B3F37" w:rsidRDefault="00182145" w:rsidP="00592A5E">
      <w:pPr>
        <w:pStyle w:val="3"/>
        <w:jc w:val="both"/>
      </w:pPr>
      <w:r>
        <w:t xml:space="preserve">На примере выраженного снижения степени </w:t>
      </w:r>
      <w:r w:rsidR="00CF4365">
        <w:t>экстрасистолии</w:t>
      </w:r>
      <w:r>
        <w:t xml:space="preserve"> в результате проведённого оздоровления ч</w:t>
      </w:r>
      <w:r w:rsidR="00545B67">
        <w:t xml:space="preserve">ётко </w:t>
      </w:r>
      <w:r>
        <w:t>показаны возможности положительного дифференцированного влияния специалиста на наиболее проблемные аспекты здоровья реципиента</w:t>
      </w:r>
      <w:r w:rsidR="00545B67">
        <w:t>;</w:t>
      </w:r>
    </w:p>
    <w:p w:rsidR="00F878A8" w:rsidRPr="00592A5E" w:rsidRDefault="00182145" w:rsidP="00592A5E">
      <w:pPr>
        <w:pStyle w:val="3"/>
        <w:jc w:val="both"/>
      </w:pPr>
      <w:r>
        <w:t>С</w:t>
      </w:r>
      <w:r w:rsidR="00F407BA" w:rsidRPr="00592A5E">
        <w:t>инергизм</w:t>
      </w:r>
      <w:r>
        <w:t xml:space="preserve"> (степень «партнёрства»)</w:t>
      </w:r>
      <w:r w:rsidR="000727B7" w:rsidRPr="00592A5E">
        <w:t xml:space="preserve"> участников эксперимента</w:t>
      </w:r>
      <w:r>
        <w:t xml:space="preserve">, выраженный в наличии синхронности </w:t>
      </w:r>
      <w:r w:rsidRPr="00592A5E">
        <w:t xml:space="preserve">изменении </w:t>
      </w:r>
      <w:r>
        <w:t>некоторых показателей вариативности их сердечного ритма, статистически значимо проявляется на протяжении всего апробируемого сеанса</w:t>
      </w:r>
      <w:r w:rsidR="000727B7" w:rsidRPr="00592A5E">
        <w:t xml:space="preserve">, </w:t>
      </w:r>
      <w:r>
        <w:t>и даже после его завершения</w:t>
      </w:r>
      <w:r w:rsidR="00CC0113" w:rsidRPr="00592A5E">
        <w:t>.</w:t>
      </w:r>
    </w:p>
    <w:p w:rsidR="007458BE" w:rsidRPr="007458BE" w:rsidRDefault="007458BE" w:rsidP="00274E69">
      <w:pPr>
        <w:ind w:firstLine="1701"/>
      </w:pPr>
    </w:p>
    <w:p w:rsidR="007458BE" w:rsidRPr="007458BE" w:rsidRDefault="007458BE" w:rsidP="00274E69">
      <w:pPr>
        <w:ind w:firstLine="1701"/>
      </w:pPr>
    </w:p>
    <w:p w:rsidR="007458BE" w:rsidRPr="007458BE" w:rsidRDefault="007458BE" w:rsidP="00274E69">
      <w:pPr>
        <w:ind w:firstLine="1701"/>
      </w:pPr>
    </w:p>
    <w:p w:rsidR="00B71124" w:rsidRDefault="00185D4E" w:rsidP="00274E69">
      <w:pPr>
        <w:ind w:firstLine="1701"/>
      </w:pPr>
      <w:r>
        <w:t>Члены комиссии:</w:t>
      </w:r>
      <w:r>
        <w:tab/>
      </w:r>
      <w:r>
        <w:tab/>
      </w:r>
      <w:r>
        <w:tab/>
      </w:r>
    </w:p>
    <w:p w:rsidR="00B71124" w:rsidRDefault="00B71124" w:rsidP="00C51453">
      <w:pPr>
        <w:pStyle w:val="a1"/>
        <w:ind w:left="5400" w:right="2382"/>
      </w:pPr>
      <w:r>
        <w:t>В.В. Егоров</w:t>
      </w:r>
    </w:p>
    <w:p w:rsidR="00185D4E" w:rsidRDefault="00185D4E" w:rsidP="00C51453">
      <w:pPr>
        <w:pStyle w:val="a1"/>
        <w:ind w:left="5400" w:right="2098"/>
      </w:pPr>
      <w:r>
        <w:t>А.Л. Розанов</w:t>
      </w:r>
      <w:r>
        <w:tab/>
      </w:r>
      <w:r>
        <w:tab/>
      </w:r>
      <w:r>
        <w:tab/>
      </w:r>
      <w:r>
        <w:tab/>
      </w:r>
      <w:r>
        <w:tab/>
      </w:r>
      <w:r>
        <w:tab/>
      </w:r>
      <w:r>
        <w:tab/>
      </w:r>
      <w:r>
        <w:tab/>
      </w:r>
    </w:p>
    <w:p w:rsidR="007458BE" w:rsidRDefault="00185D4E" w:rsidP="007458BE">
      <w:pPr>
        <w:pStyle w:val="20"/>
        <w:jc w:val="left"/>
      </w:pPr>
      <w:r>
        <w:br w:type="page"/>
      </w:r>
      <w:r w:rsidR="007458BE">
        <w:lastRenderedPageBreak/>
        <w:t>Дополнительные информационные материалы</w:t>
      </w:r>
    </w:p>
    <w:p w:rsidR="007458BE" w:rsidRDefault="007458BE" w:rsidP="00A840B1">
      <w:pPr>
        <w:pStyle w:val="a1"/>
        <w:numPr>
          <w:ilvl w:val="0"/>
          <w:numId w:val="19"/>
        </w:numPr>
        <w:spacing w:after="120" w:line="240" w:lineRule="auto"/>
        <w:ind w:left="714" w:hanging="357"/>
      </w:pPr>
      <w:r>
        <w:t xml:space="preserve">Розанов А.Л. - Метод электропунктурной диагностики «Прогноз» // Рефлексотерапия. Москва, 2003. - №1, С. </w:t>
      </w:r>
      <w:r w:rsidRPr="008E69E2">
        <w:t>26</w:t>
      </w:r>
      <w:r>
        <w:t>-</w:t>
      </w:r>
      <w:r w:rsidRPr="008E69E2">
        <w:t>36</w:t>
      </w:r>
    </w:p>
    <w:p w:rsidR="007458BE" w:rsidRPr="00E97C29" w:rsidRDefault="007458BE" w:rsidP="00A840B1">
      <w:pPr>
        <w:numPr>
          <w:ilvl w:val="0"/>
          <w:numId w:val="19"/>
        </w:numPr>
        <w:spacing w:after="120"/>
        <w:ind w:left="714" w:hanging="357"/>
        <w:jc w:val="both"/>
      </w:pPr>
      <w:r w:rsidRPr="00E97C29">
        <w:t xml:space="preserve">Розанов А.Л., Егоров В.В. Использование </w:t>
      </w:r>
      <w:r w:rsidR="00444F5C" w:rsidRPr="00E97C29">
        <w:t>электропунктурной</w:t>
      </w:r>
      <w:r w:rsidRPr="00E97C29">
        <w:t xml:space="preserve"> диагностики при проведении экспертизы специалистов традиционной медицины и целителей // Рефлексотерапия. - 2003. - № 4. С. 28-35.</w:t>
      </w:r>
    </w:p>
    <w:p w:rsidR="007458BE" w:rsidRDefault="007458BE" w:rsidP="00A840B1">
      <w:pPr>
        <w:numPr>
          <w:ilvl w:val="0"/>
          <w:numId w:val="19"/>
        </w:numPr>
        <w:spacing w:after="120"/>
        <w:ind w:left="714" w:hanging="357"/>
        <w:jc w:val="both"/>
      </w:pPr>
      <w:r w:rsidRPr="00E97C29">
        <w:t>Разумов А.Н., Василенко А.М., Розанов А.Л., Усупбекова Б.Ш. Обеспечение конституционального подхода к профилактике и восстановительному лечению. Публикация 2. Модель определения конституционального типа человека на основе данных электропунктурной диагностики // Традиционная</w:t>
      </w:r>
      <w:r w:rsidRPr="00E97C29">
        <w:rPr>
          <w:rFonts w:eastAsia="MingLiU"/>
        </w:rPr>
        <w:t xml:space="preserve"> </w:t>
      </w:r>
      <w:r w:rsidRPr="00E97C29">
        <w:t xml:space="preserve">медицина.-2010.-№2 (21). С. 35-40. </w:t>
      </w:r>
    </w:p>
    <w:p w:rsidR="007458BE" w:rsidRDefault="007458BE" w:rsidP="00A840B1">
      <w:pPr>
        <w:numPr>
          <w:ilvl w:val="0"/>
          <w:numId w:val="19"/>
        </w:numPr>
        <w:spacing w:after="120"/>
        <w:ind w:left="714" w:hanging="357"/>
        <w:jc w:val="both"/>
      </w:pPr>
      <w:r>
        <w:t>Загрядский В.А. Поляков В.В., Розанов А.Л. - Применение электропунктурной диагностики и терапии в длительной космической экспедиции // В кн. «Акупунктурные белые ночи» тез</w:t>
      </w:r>
      <w:proofErr w:type="gramStart"/>
      <w:r>
        <w:t>.</w:t>
      </w:r>
      <w:proofErr w:type="gramEnd"/>
      <w:r w:rsidR="00444F5C">
        <w:t xml:space="preserve"> </w:t>
      </w:r>
      <w:proofErr w:type="gramStart"/>
      <w:r>
        <w:t>д</w:t>
      </w:r>
      <w:proofErr w:type="gramEnd"/>
      <w:r>
        <w:t>окл. 2-го европейского конгресса июнь 1997, Санкт-Петербург, 1997, С. 67-68</w:t>
      </w:r>
    </w:p>
    <w:p w:rsidR="007458BE" w:rsidRDefault="007458BE" w:rsidP="00A840B1">
      <w:pPr>
        <w:pStyle w:val="a1"/>
        <w:numPr>
          <w:ilvl w:val="0"/>
          <w:numId w:val="19"/>
        </w:numPr>
        <w:spacing w:after="120" w:line="240" w:lineRule="auto"/>
        <w:ind w:left="714" w:hanging="357"/>
      </w:pPr>
      <w:r>
        <w:t>Загрядский В.А., Розанов А.Л., Злоказов В.П. - Двадцать лет космической электропунктуре // Рефлексотерапия. Москва, 2004. - №2(9), c. 4-11</w:t>
      </w:r>
    </w:p>
    <w:p w:rsidR="007458BE" w:rsidRPr="003A1C35" w:rsidRDefault="007458BE" w:rsidP="00A840B1">
      <w:pPr>
        <w:pStyle w:val="a1"/>
        <w:numPr>
          <w:ilvl w:val="0"/>
          <w:numId w:val="19"/>
        </w:numPr>
        <w:spacing w:after="120" w:line="240" w:lineRule="auto"/>
        <w:ind w:left="714" w:hanging="357"/>
        <w:rPr>
          <w:lang w:val="en-US"/>
        </w:rPr>
      </w:pPr>
      <w:r w:rsidRPr="00AB2EED">
        <w:rPr>
          <w:lang w:val="en-US"/>
        </w:rPr>
        <w:t xml:space="preserve">(URL: </w:t>
      </w:r>
      <w:hyperlink r:id="rId21" w:history="1">
        <w:r w:rsidRPr="003B23C2">
          <w:rPr>
            <w:rStyle w:val="afb"/>
            <w:lang w:val="en-US"/>
          </w:rPr>
          <w:t>http://www.medprevent-systems.net/produkte/prognos/</w:t>
        </w:r>
      </w:hyperlink>
      <w:r w:rsidRPr="00AB2EED">
        <w:rPr>
          <w:lang w:val="en-US"/>
        </w:rPr>
        <w:t>)</w:t>
      </w:r>
    </w:p>
    <w:p w:rsidR="007458BE" w:rsidRPr="00AB2EED" w:rsidRDefault="007458BE" w:rsidP="00A840B1">
      <w:pPr>
        <w:pStyle w:val="a1"/>
        <w:numPr>
          <w:ilvl w:val="0"/>
          <w:numId w:val="19"/>
        </w:numPr>
        <w:spacing w:after="120" w:line="240" w:lineRule="auto"/>
        <w:ind w:left="714" w:hanging="357"/>
        <w:rPr>
          <w:lang w:val="en-US"/>
        </w:rPr>
      </w:pPr>
      <w:r>
        <w:rPr>
          <w:lang w:val="en-US"/>
        </w:rPr>
        <w:t xml:space="preserve">Heart rate variability. Standards of measurement, physiological interpretation and clinical use // The European Society of Cardiology and the North American Society of Pacing and Electrophysiology.// European Heart Journal Vol. 17, 354-381, March 1996. </w:t>
      </w:r>
    </w:p>
    <w:p w:rsidR="007458BE" w:rsidRPr="00DD52A2" w:rsidRDefault="007458BE" w:rsidP="00A840B1">
      <w:pPr>
        <w:pStyle w:val="a1"/>
        <w:numPr>
          <w:ilvl w:val="0"/>
          <w:numId w:val="19"/>
        </w:numPr>
        <w:spacing w:after="120" w:line="240" w:lineRule="auto"/>
        <w:ind w:left="714" w:hanging="357"/>
      </w:pPr>
      <w:r>
        <w:t xml:space="preserve">Баевский Р.М., Береснева А.П. Оценка адаптационных возможностей организма и риск развития заболеваний. М.: Медицина, 1997. 235 </w:t>
      </w:r>
      <w:proofErr w:type="gramStart"/>
      <w:r>
        <w:t>с</w:t>
      </w:r>
      <w:proofErr w:type="gramEnd"/>
      <w:r>
        <w:t>.</w:t>
      </w:r>
    </w:p>
    <w:p w:rsidR="008E0F90" w:rsidRPr="008E0F90" w:rsidRDefault="00DD52A2" w:rsidP="00A840B1">
      <w:pPr>
        <w:pStyle w:val="a1"/>
        <w:numPr>
          <w:ilvl w:val="0"/>
          <w:numId w:val="19"/>
        </w:numPr>
        <w:spacing w:after="120" w:line="240" w:lineRule="auto"/>
        <w:ind w:left="714" w:hanging="357"/>
        <w:rPr>
          <w:lang w:val="en-US"/>
        </w:rPr>
      </w:pPr>
      <w:r w:rsidRPr="00AB2EED">
        <w:rPr>
          <w:lang w:val="en-US"/>
        </w:rPr>
        <w:t xml:space="preserve">(URL: </w:t>
      </w:r>
      <w:hyperlink r:id="rId22" w:history="1">
        <w:r w:rsidR="007D6EB7" w:rsidRPr="004E5067">
          <w:rPr>
            <w:rStyle w:val="afb"/>
            <w:lang w:val="en-US"/>
          </w:rPr>
          <w:t>http://www.bm-innovations.com/index.php/produkte_brustgurte.html</w:t>
        </w:r>
      </w:hyperlink>
      <w:r w:rsidRPr="00AB2EED">
        <w:rPr>
          <w:lang w:val="en-US"/>
        </w:rPr>
        <w:t>)</w:t>
      </w:r>
    </w:p>
    <w:p w:rsidR="007D6EB7" w:rsidRPr="008E0F90" w:rsidRDefault="008E0F90" w:rsidP="00A840B1">
      <w:pPr>
        <w:pStyle w:val="a1"/>
        <w:numPr>
          <w:ilvl w:val="0"/>
          <w:numId w:val="19"/>
        </w:numPr>
        <w:spacing w:after="120" w:line="240" w:lineRule="auto"/>
        <w:ind w:left="714" w:hanging="357"/>
      </w:pPr>
      <w:r w:rsidRPr="008E0F90">
        <w:t>Розанов А.Л., Егоров В.В., Литвинова Н.И., Малинина И.И. Изучение синхронной динамики функционального состояния Рэйки-практика и реципиента с позиций комплементарной медицины // Сб. публикаций III Всеросс. Конгр. Рэйки, - М., 2014. - С. 30-34.</w:t>
      </w:r>
      <w:r w:rsidR="007D6EB7" w:rsidRPr="008E0F90">
        <w:t xml:space="preserve"> </w:t>
      </w:r>
    </w:p>
    <w:p w:rsidR="00DD52A2" w:rsidRPr="008E0F90" w:rsidRDefault="00DD52A2" w:rsidP="00DD52A2">
      <w:pPr>
        <w:pStyle w:val="a1"/>
      </w:pPr>
    </w:p>
    <w:p w:rsidR="00A80F42" w:rsidRPr="008E0F90" w:rsidRDefault="00A80F42" w:rsidP="00C72C79">
      <w:pPr>
        <w:pStyle w:val="a8"/>
        <w:jc w:val="left"/>
      </w:pPr>
    </w:p>
    <w:sectPr w:rsidR="00A80F42" w:rsidRPr="008E0F90" w:rsidSect="000B3B30">
      <w:headerReference w:type="even" r:id="rId23"/>
      <w:headerReference w:type="default" r:id="rId24"/>
      <w:footerReference w:type="default" r:id="rId25"/>
      <w:type w:val="continuous"/>
      <w:pgSz w:w="11907" w:h="16840" w:code="9"/>
      <w:pgMar w:top="851" w:right="851" w:bottom="851" w:left="851" w:header="567" w:footer="95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3B71" w:rsidRDefault="002A3B71">
      <w:r>
        <w:separator/>
      </w:r>
    </w:p>
  </w:endnote>
  <w:endnote w:type="continuationSeparator" w:id="1">
    <w:p w:rsidR="002A3B71" w:rsidRDefault="002A3B7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T Symbol">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20002A87" w:usb1="80000000" w:usb2="00000008"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F66" w:rsidRPr="00CD3862" w:rsidRDefault="00CB5F66" w:rsidP="00C730F0">
    <w:pPr>
      <w:jc w:val="right"/>
    </w:pPr>
    <w:r w:rsidRPr="00CD3862">
      <w:t>Заключение  подготовил Розанов А.Л.</w:t>
    </w:r>
  </w:p>
  <w:p w:rsidR="00CB5F66" w:rsidRDefault="00CB5F66" w:rsidP="00C730F0">
    <w:pPr>
      <w:jc w:val="right"/>
    </w:pPr>
    <w:r w:rsidRPr="00CD3862">
      <w:t xml:space="preserve"> CopyRight Розанов А.Л</w:t>
    </w:r>
    <w: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3B71" w:rsidRDefault="002A3B71">
      <w:r>
        <w:separator/>
      </w:r>
    </w:p>
  </w:footnote>
  <w:footnote w:type="continuationSeparator" w:id="1">
    <w:p w:rsidR="002A3B71" w:rsidRDefault="002A3B71">
      <w:r>
        <w:separator/>
      </w:r>
    </w:p>
    <w:p w:rsidR="002A3B71" w:rsidRDefault="002A3B71"/>
  </w:footnote>
  <w:footnote w:type="continuationNotice" w:id="2">
    <w:p w:rsidR="002A3B71" w:rsidRDefault="002A3B71">
      <w:pPr>
        <w:rPr>
          <w:i/>
          <w:sz w:val="18"/>
        </w:rPr>
      </w:pPr>
    </w:p>
    <w:p w:rsidR="002A3B71" w:rsidRDefault="002A3B7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F66" w:rsidRDefault="0044754B">
    <w:pPr>
      <w:pStyle w:val="ab"/>
      <w:framePr w:wrap="around" w:vAnchor="text" w:hAnchor="margin" w:xAlign="right" w:y="1"/>
    </w:pPr>
    <w:fldSimple w:instr="PAGE  ">
      <w:r w:rsidR="00CB5F66">
        <w:rPr>
          <w:noProof/>
        </w:rPr>
        <w:t>6</w:t>
      </w:r>
    </w:fldSimple>
  </w:p>
  <w:p w:rsidR="00CB5F66" w:rsidRDefault="00CB5F66">
    <w:pPr>
      <w:pStyle w:val="ab"/>
      <w:ind w:right="360"/>
    </w:pPr>
  </w:p>
  <w:p w:rsidR="00CB5F66" w:rsidRDefault="00CB5F66"/>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F66" w:rsidRDefault="0044754B">
    <w:pPr>
      <w:pStyle w:val="ab"/>
      <w:framePr w:wrap="around" w:vAnchor="text" w:hAnchor="margin" w:xAlign="right" w:y="1"/>
    </w:pPr>
    <w:fldSimple w:instr="PAGE  ">
      <w:r w:rsidR="00BD1292">
        <w:rPr>
          <w:noProof/>
        </w:rPr>
        <w:t>10</w:t>
      </w:r>
    </w:fldSimple>
  </w:p>
  <w:p w:rsidR="00CB5F66" w:rsidRDefault="00CB5F66">
    <w:pPr>
      <w:pStyle w:val="ab"/>
      <w:ind w:right="360"/>
    </w:pPr>
  </w:p>
  <w:p w:rsidR="00CB5F66" w:rsidRDefault="00CB5F6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6FE4F3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E5674BC"/>
    <w:lvl w:ilvl="0">
      <w:start w:val="1"/>
      <w:numFmt w:val="decimal"/>
      <w:lvlText w:val="%1."/>
      <w:lvlJc w:val="left"/>
      <w:pPr>
        <w:tabs>
          <w:tab w:val="num" w:pos="1492"/>
        </w:tabs>
        <w:ind w:left="1492" w:hanging="360"/>
      </w:pPr>
    </w:lvl>
  </w:abstractNum>
  <w:abstractNum w:abstractNumId="2">
    <w:nsid w:val="FFFFFF7D"/>
    <w:multiLevelType w:val="singleLevel"/>
    <w:tmpl w:val="50FE783C"/>
    <w:lvl w:ilvl="0">
      <w:start w:val="1"/>
      <w:numFmt w:val="decimal"/>
      <w:lvlText w:val="%1."/>
      <w:lvlJc w:val="left"/>
      <w:pPr>
        <w:tabs>
          <w:tab w:val="num" w:pos="1209"/>
        </w:tabs>
        <w:ind w:left="1209" w:hanging="360"/>
      </w:pPr>
    </w:lvl>
  </w:abstractNum>
  <w:abstractNum w:abstractNumId="3">
    <w:nsid w:val="FFFFFF7E"/>
    <w:multiLevelType w:val="singleLevel"/>
    <w:tmpl w:val="9A4E5020"/>
    <w:lvl w:ilvl="0">
      <w:start w:val="1"/>
      <w:numFmt w:val="decimal"/>
      <w:lvlText w:val="%1."/>
      <w:lvlJc w:val="left"/>
      <w:pPr>
        <w:tabs>
          <w:tab w:val="num" w:pos="926"/>
        </w:tabs>
        <w:ind w:left="926" w:hanging="360"/>
      </w:pPr>
    </w:lvl>
  </w:abstractNum>
  <w:abstractNum w:abstractNumId="4">
    <w:nsid w:val="FFFFFF7F"/>
    <w:multiLevelType w:val="singleLevel"/>
    <w:tmpl w:val="67C68070"/>
    <w:lvl w:ilvl="0">
      <w:start w:val="1"/>
      <w:numFmt w:val="decimal"/>
      <w:lvlText w:val="%1."/>
      <w:lvlJc w:val="left"/>
      <w:pPr>
        <w:tabs>
          <w:tab w:val="num" w:pos="643"/>
        </w:tabs>
        <w:ind w:left="643" w:hanging="360"/>
      </w:pPr>
    </w:lvl>
  </w:abstractNum>
  <w:abstractNum w:abstractNumId="5">
    <w:nsid w:val="FFFFFF80"/>
    <w:multiLevelType w:val="singleLevel"/>
    <w:tmpl w:val="DF8CA2D6"/>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7F789FA4"/>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E1E846E0"/>
    <w:lvl w:ilvl="0">
      <w:start w:val="1"/>
      <w:numFmt w:val="bullet"/>
      <w:pStyle w:val="3"/>
      <w:lvlText w:val=""/>
      <w:lvlJc w:val="left"/>
      <w:pPr>
        <w:tabs>
          <w:tab w:val="num" w:pos="926"/>
        </w:tabs>
        <w:ind w:left="926" w:hanging="360"/>
      </w:pPr>
      <w:rPr>
        <w:rFonts w:ascii="Symbol" w:hAnsi="Symbol" w:hint="default"/>
      </w:rPr>
    </w:lvl>
  </w:abstractNum>
  <w:abstractNum w:abstractNumId="8">
    <w:nsid w:val="FFFFFF83"/>
    <w:multiLevelType w:val="singleLevel"/>
    <w:tmpl w:val="CE1CA206"/>
    <w:lvl w:ilvl="0">
      <w:start w:val="1"/>
      <w:numFmt w:val="bullet"/>
      <w:pStyle w:val="2"/>
      <w:lvlText w:val=""/>
      <w:lvlJc w:val="left"/>
      <w:pPr>
        <w:tabs>
          <w:tab w:val="num" w:pos="643"/>
        </w:tabs>
        <w:ind w:left="643" w:hanging="360"/>
      </w:pPr>
      <w:rPr>
        <w:rFonts w:ascii="Symbol" w:hAnsi="Symbol" w:hint="default"/>
      </w:rPr>
    </w:lvl>
  </w:abstractNum>
  <w:abstractNum w:abstractNumId="9">
    <w:nsid w:val="FFFFFF89"/>
    <w:multiLevelType w:val="singleLevel"/>
    <w:tmpl w:val="542A5214"/>
    <w:lvl w:ilvl="0">
      <w:start w:val="1"/>
      <w:numFmt w:val="bullet"/>
      <w:pStyle w:val="a"/>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4597206"/>
    <w:multiLevelType w:val="singleLevel"/>
    <w:tmpl w:val="BDC4C28C"/>
    <w:lvl w:ilvl="0">
      <w:start w:val="1"/>
      <w:numFmt w:val="decimal"/>
      <w:lvlText w:val="%1)"/>
      <w:legacy w:legacy="1" w:legacySpace="0" w:legacyIndent="360"/>
      <w:lvlJc w:val="left"/>
      <w:pPr>
        <w:ind w:left="720" w:hanging="360"/>
      </w:pPr>
    </w:lvl>
  </w:abstractNum>
  <w:abstractNum w:abstractNumId="13">
    <w:nsid w:val="177A55EE"/>
    <w:multiLevelType w:val="singleLevel"/>
    <w:tmpl w:val="BDC4C28C"/>
    <w:lvl w:ilvl="0">
      <w:start w:val="1"/>
      <w:numFmt w:val="decimal"/>
      <w:lvlText w:val="%1)"/>
      <w:legacy w:legacy="1" w:legacySpace="0" w:legacyIndent="360"/>
      <w:lvlJc w:val="left"/>
      <w:pPr>
        <w:ind w:left="720" w:hanging="360"/>
      </w:pPr>
    </w:lvl>
  </w:abstractNum>
  <w:abstractNum w:abstractNumId="14">
    <w:nsid w:val="303C2F8C"/>
    <w:multiLevelType w:val="singleLevel"/>
    <w:tmpl w:val="10E45660"/>
    <w:lvl w:ilvl="0">
      <w:start w:val="1"/>
      <w:numFmt w:val="decimal"/>
      <w:lvlText w:val="%1)"/>
      <w:legacy w:legacy="1" w:legacySpace="0" w:legacyIndent="360"/>
      <w:lvlJc w:val="left"/>
      <w:pPr>
        <w:ind w:left="720" w:hanging="360"/>
      </w:pPr>
    </w:lvl>
  </w:abstractNum>
  <w:abstractNum w:abstractNumId="15">
    <w:nsid w:val="397161A4"/>
    <w:multiLevelType w:val="hybridMultilevel"/>
    <w:tmpl w:val="D4DEE9D6"/>
    <w:lvl w:ilvl="0" w:tplc="421A43BC">
      <w:start w:val="1"/>
      <w:numFmt w:val="decimal"/>
      <w:lvlText w:val="%1)"/>
      <w:lvlJc w:val="left"/>
      <w:pPr>
        <w:ind w:left="1080" w:hanging="360"/>
      </w:pPr>
    </w:lvl>
    <w:lvl w:ilvl="1" w:tplc="08F86DAC" w:tentative="1">
      <w:start w:val="1"/>
      <w:numFmt w:val="lowerLetter"/>
      <w:lvlText w:val="%2."/>
      <w:lvlJc w:val="left"/>
      <w:pPr>
        <w:ind w:left="1800" w:hanging="360"/>
      </w:pPr>
    </w:lvl>
    <w:lvl w:ilvl="2" w:tplc="D948213E" w:tentative="1">
      <w:start w:val="1"/>
      <w:numFmt w:val="lowerRoman"/>
      <w:lvlText w:val="%3."/>
      <w:lvlJc w:val="right"/>
      <w:pPr>
        <w:ind w:left="2520" w:hanging="180"/>
      </w:pPr>
    </w:lvl>
    <w:lvl w:ilvl="3" w:tplc="930837A8">
      <w:numFmt w:val="none"/>
      <w:lvlText w:val=""/>
      <w:lvlJc w:val="left"/>
      <w:pPr>
        <w:tabs>
          <w:tab w:val="num" w:pos="360"/>
        </w:tabs>
      </w:pPr>
    </w:lvl>
    <w:lvl w:ilvl="4" w:tplc="9BD0EF9A" w:tentative="1">
      <w:start w:val="1"/>
      <w:numFmt w:val="lowerLetter"/>
      <w:lvlText w:val="%5."/>
      <w:lvlJc w:val="left"/>
      <w:pPr>
        <w:ind w:left="3960" w:hanging="360"/>
      </w:pPr>
    </w:lvl>
    <w:lvl w:ilvl="5" w:tplc="6700C414" w:tentative="1">
      <w:start w:val="1"/>
      <w:numFmt w:val="lowerRoman"/>
      <w:lvlText w:val="%6."/>
      <w:lvlJc w:val="right"/>
      <w:pPr>
        <w:ind w:left="4680" w:hanging="180"/>
      </w:pPr>
    </w:lvl>
    <w:lvl w:ilvl="6" w:tplc="A718AF00" w:tentative="1">
      <w:start w:val="1"/>
      <w:numFmt w:val="decimal"/>
      <w:lvlText w:val="%7."/>
      <w:lvlJc w:val="left"/>
      <w:pPr>
        <w:ind w:left="5400" w:hanging="360"/>
      </w:pPr>
    </w:lvl>
    <w:lvl w:ilvl="7" w:tplc="FEFEDCF4" w:tentative="1">
      <w:start w:val="1"/>
      <w:numFmt w:val="lowerLetter"/>
      <w:lvlText w:val="%8."/>
      <w:lvlJc w:val="left"/>
      <w:pPr>
        <w:ind w:left="6120" w:hanging="360"/>
      </w:pPr>
    </w:lvl>
    <w:lvl w:ilvl="8" w:tplc="00307748" w:tentative="1">
      <w:start w:val="1"/>
      <w:numFmt w:val="lowerRoman"/>
      <w:lvlText w:val="%9."/>
      <w:lvlJc w:val="right"/>
      <w:pPr>
        <w:ind w:left="6840" w:hanging="180"/>
      </w:pPr>
    </w:lvl>
  </w:abstractNum>
  <w:abstractNum w:abstractNumId="16">
    <w:nsid w:val="42700496"/>
    <w:multiLevelType w:val="hybridMultilevel"/>
    <w:tmpl w:val="38965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8727FAE"/>
    <w:multiLevelType w:val="hybridMultilevel"/>
    <w:tmpl w:val="10E4566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6559620F"/>
    <w:multiLevelType w:val="singleLevel"/>
    <w:tmpl w:val="10E45660"/>
    <w:lvl w:ilvl="0">
      <w:start w:val="1"/>
      <w:numFmt w:val="decimal"/>
      <w:lvlText w:val="%1)"/>
      <w:legacy w:legacy="1" w:legacySpace="0" w:legacyIndent="360"/>
      <w:lvlJc w:val="left"/>
      <w:pPr>
        <w:ind w:left="720" w:hanging="360"/>
      </w:pPr>
    </w:lvl>
  </w:abstractNum>
  <w:abstractNum w:abstractNumId="19">
    <w:nsid w:val="7E0C62DE"/>
    <w:multiLevelType w:val="hybridMultilevel"/>
    <w:tmpl w:val="65EC6FB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0"/>
    <w:lvlOverride w:ilvl="0">
      <w:lvl w:ilvl="0">
        <w:start w:val="1"/>
        <w:numFmt w:val="bullet"/>
        <w:lvlText w:val=""/>
        <w:legacy w:legacy="1" w:legacySpace="0" w:legacyIndent="360"/>
        <w:lvlJc w:val="left"/>
        <w:pPr>
          <w:ind w:left="720" w:hanging="360"/>
        </w:pPr>
        <w:rPr>
          <w:rFonts w:ascii="Wingdings" w:hAnsi="Wingdings" w:hint="default"/>
          <w:sz w:val="12"/>
        </w:rPr>
      </w:lvl>
    </w:lvlOverride>
  </w:num>
  <w:num w:numId="2">
    <w:abstractNumId w:val="10"/>
    <w:lvlOverride w:ilvl="0">
      <w:lvl w:ilvl="0">
        <w:numFmt w:val="bullet"/>
        <w:lvlText w:val=""/>
        <w:legacy w:legacy="1" w:legacySpace="0" w:legacyIndent="200"/>
        <w:lvlJc w:val="left"/>
        <w:rPr>
          <w:rFonts w:ascii="MT Symbol" w:hAnsi="MT Symbol" w:hint="default"/>
        </w:rPr>
      </w:lvl>
    </w:lvlOverride>
  </w:num>
  <w:num w:numId="3">
    <w:abstractNumId w:val="10"/>
    <w:lvlOverride w:ilvl="0">
      <w:lvl w:ilvl="0">
        <w:numFmt w:val="bullet"/>
        <w:lvlText w:val=""/>
        <w:legacy w:legacy="1" w:legacySpace="0" w:legacyIndent="200"/>
        <w:lvlJc w:val="left"/>
        <w:rPr>
          <w:rFonts w:ascii="Symbol" w:hAnsi="Symbol" w:hint="default"/>
        </w:rPr>
      </w:lvl>
    </w:lvlOverride>
  </w:num>
  <w:num w:numId="4">
    <w:abstractNumId w:val="13"/>
  </w:num>
  <w:num w:numId="5">
    <w:abstractNumId w:val="12"/>
  </w:num>
  <w:num w:numId="6">
    <w:abstractNumId w:val="15"/>
  </w:num>
  <w:num w:numId="7">
    <w:abstractNumId w:val="17"/>
  </w:num>
  <w:num w:numId="8">
    <w:abstractNumId w:val="9"/>
  </w:num>
  <w:num w:numId="9">
    <w:abstractNumId w:val="8"/>
  </w:num>
  <w:num w:numId="10">
    <w:abstractNumId w:val="7"/>
  </w:num>
  <w:num w:numId="11">
    <w:abstractNumId w:val="6"/>
  </w:num>
  <w:num w:numId="12">
    <w:abstractNumId w:val="5"/>
  </w:num>
  <w:num w:numId="13">
    <w:abstractNumId w:val="4"/>
  </w:num>
  <w:num w:numId="14">
    <w:abstractNumId w:val="3"/>
  </w:num>
  <w:num w:numId="15">
    <w:abstractNumId w:val="2"/>
  </w:num>
  <w:num w:numId="16">
    <w:abstractNumId w:val="1"/>
  </w:num>
  <w:num w:numId="17">
    <w:abstractNumId w:val="14"/>
  </w:num>
  <w:num w:numId="18">
    <w:abstractNumId w:val="18"/>
  </w:num>
  <w:num w:numId="19">
    <w:abstractNumId w:val="19"/>
  </w:num>
  <w:num w:numId="20">
    <w:abstractNumId w:val="16"/>
  </w:num>
  <w:num w:numId="21">
    <w:abstractNumId w:val="11"/>
  </w:num>
  <w:num w:numId="2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embedSystemFonts/>
  <w:proofState w:grammar="clean"/>
  <w:attachedTemplate r:id="rId1"/>
  <w:stylePaneFormatFilter w:val="7F04"/>
  <w:defaultTabStop w:val="360"/>
  <w:displayHorizontalDrawingGridEvery w:val="0"/>
  <w:displayVerticalDrawingGridEvery w:val="0"/>
  <w:doNotUseMarginsForDrawingGridOrigin/>
  <w:doNotShadeFormData/>
  <w:noPunctuationKerning/>
  <w:characterSpacingControl w:val="doNotCompress"/>
  <w:footnotePr>
    <w:footnote w:id="0"/>
    <w:footnote w:id="1"/>
    <w:footnote w:id="2"/>
  </w:footnotePr>
  <w:endnotePr>
    <w:endnote w:id="0"/>
    <w:endnote w:id="1"/>
  </w:endnotePr>
  <w:compat/>
  <w:rsids>
    <w:rsidRoot w:val="00422F16"/>
    <w:rsid w:val="00001B03"/>
    <w:rsid w:val="0000324C"/>
    <w:rsid w:val="00013E1F"/>
    <w:rsid w:val="00015921"/>
    <w:rsid w:val="00015AAD"/>
    <w:rsid w:val="00017FDA"/>
    <w:rsid w:val="00021FF3"/>
    <w:rsid w:val="00022BB4"/>
    <w:rsid w:val="000238C7"/>
    <w:rsid w:val="00024240"/>
    <w:rsid w:val="00024AD9"/>
    <w:rsid w:val="00026465"/>
    <w:rsid w:val="00031422"/>
    <w:rsid w:val="00034CF0"/>
    <w:rsid w:val="000370DD"/>
    <w:rsid w:val="0004028F"/>
    <w:rsid w:val="0005249A"/>
    <w:rsid w:val="000528F9"/>
    <w:rsid w:val="00053517"/>
    <w:rsid w:val="0005434E"/>
    <w:rsid w:val="00055923"/>
    <w:rsid w:val="000619C5"/>
    <w:rsid w:val="00064C16"/>
    <w:rsid w:val="0006604E"/>
    <w:rsid w:val="000669CD"/>
    <w:rsid w:val="00066DF2"/>
    <w:rsid w:val="000710B8"/>
    <w:rsid w:val="00071927"/>
    <w:rsid w:val="00071FB4"/>
    <w:rsid w:val="000727B7"/>
    <w:rsid w:val="00073CEB"/>
    <w:rsid w:val="00074933"/>
    <w:rsid w:val="00074DC8"/>
    <w:rsid w:val="00075C48"/>
    <w:rsid w:val="000813FD"/>
    <w:rsid w:val="000819A9"/>
    <w:rsid w:val="00081E41"/>
    <w:rsid w:val="00082037"/>
    <w:rsid w:val="00082585"/>
    <w:rsid w:val="000829F6"/>
    <w:rsid w:val="00083625"/>
    <w:rsid w:val="00083928"/>
    <w:rsid w:val="00083CED"/>
    <w:rsid w:val="00085362"/>
    <w:rsid w:val="00086A27"/>
    <w:rsid w:val="000873EE"/>
    <w:rsid w:val="00087B0D"/>
    <w:rsid w:val="00094ACA"/>
    <w:rsid w:val="00094B09"/>
    <w:rsid w:val="00094FC4"/>
    <w:rsid w:val="000955CB"/>
    <w:rsid w:val="00097274"/>
    <w:rsid w:val="000A164D"/>
    <w:rsid w:val="000A27FC"/>
    <w:rsid w:val="000A3A03"/>
    <w:rsid w:val="000B008F"/>
    <w:rsid w:val="000B0889"/>
    <w:rsid w:val="000B103C"/>
    <w:rsid w:val="000B1065"/>
    <w:rsid w:val="000B10BE"/>
    <w:rsid w:val="000B3B30"/>
    <w:rsid w:val="000B4A41"/>
    <w:rsid w:val="000B4E5F"/>
    <w:rsid w:val="000B510C"/>
    <w:rsid w:val="000B63E3"/>
    <w:rsid w:val="000C15BB"/>
    <w:rsid w:val="000C1B9D"/>
    <w:rsid w:val="000C3D2A"/>
    <w:rsid w:val="000C4650"/>
    <w:rsid w:val="000C7CB6"/>
    <w:rsid w:val="000D1049"/>
    <w:rsid w:val="000D24BB"/>
    <w:rsid w:val="000D5E3E"/>
    <w:rsid w:val="000D7399"/>
    <w:rsid w:val="000E14F2"/>
    <w:rsid w:val="000E3D43"/>
    <w:rsid w:val="000E4D70"/>
    <w:rsid w:val="000E6C4E"/>
    <w:rsid w:val="000F6D71"/>
    <w:rsid w:val="000F778B"/>
    <w:rsid w:val="00101F9B"/>
    <w:rsid w:val="00104495"/>
    <w:rsid w:val="00104C97"/>
    <w:rsid w:val="001059F4"/>
    <w:rsid w:val="00106F22"/>
    <w:rsid w:val="00113C36"/>
    <w:rsid w:val="00113E9C"/>
    <w:rsid w:val="00115B57"/>
    <w:rsid w:val="001165B6"/>
    <w:rsid w:val="00117DA3"/>
    <w:rsid w:val="00124254"/>
    <w:rsid w:val="00124686"/>
    <w:rsid w:val="001252C0"/>
    <w:rsid w:val="00125BD0"/>
    <w:rsid w:val="00126163"/>
    <w:rsid w:val="00126748"/>
    <w:rsid w:val="001302A6"/>
    <w:rsid w:val="001304B8"/>
    <w:rsid w:val="00136AD8"/>
    <w:rsid w:val="00140EB6"/>
    <w:rsid w:val="00142B44"/>
    <w:rsid w:val="00143740"/>
    <w:rsid w:val="00143B8F"/>
    <w:rsid w:val="00144D70"/>
    <w:rsid w:val="001460E9"/>
    <w:rsid w:val="00153263"/>
    <w:rsid w:val="00153999"/>
    <w:rsid w:val="00157A94"/>
    <w:rsid w:val="00160492"/>
    <w:rsid w:val="00160917"/>
    <w:rsid w:val="00162DC9"/>
    <w:rsid w:val="0016425D"/>
    <w:rsid w:val="00164B82"/>
    <w:rsid w:val="001652AF"/>
    <w:rsid w:val="00165453"/>
    <w:rsid w:val="00166965"/>
    <w:rsid w:val="001717A1"/>
    <w:rsid w:val="00174660"/>
    <w:rsid w:val="00175AE9"/>
    <w:rsid w:val="001768C5"/>
    <w:rsid w:val="001769B3"/>
    <w:rsid w:val="00176D95"/>
    <w:rsid w:val="0017783D"/>
    <w:rsid w:val="00177873"/>
    <w:rsid w:val="001807B8"/>
    <w:rsid w:val="00182145"/>
    <w:rsid w:val="00184125"/>
    <w:rsid w:val="00185D4E"/>
    <w:rsid w:val="00187104"/>
    <w:rsid w:val="00187378"/>
    <w:rsid w:val="001874D3"/>
    <w:rsid w:val="00192996"/>
    <w:rsid w:val="00193ADC"/>
    <w:rsid w:val="001940C8"/>
    <w:rsid w:val="001959EC"/>
    <w:rsid w:val="001A0B45"/>
    <w:rsid w:val="001A0B78"/>
    <w:rsid w:val="001A3329"/>
    <w:rsid w:val="001B2468"/>
    <w:rsid w:val="001B251F"/>
    <w:rsid w:val="001B2EC1"/>
    <w:rsid w:val="001B4860"/>
    <w:rsid w:val="001B56D6"/>
    <w:rsid w:val="001B7933"/>
    <w:rsid w:val="001C03F6"/>
    <w:rsid w:val="001C3AFA"/>
    <w:rsid w:val="001C3CED"/>
    <w:rsid w:val="001C3EE7"/>
    <w:rsid w:val="001C6947"/>
    <w:rsid w:val="001C7276"/>
    <w:rsid w:val="001D0972"/>
    <w:rsid w:val="001D5F66"/>
    <w:rsid w:val="001D7801"/>
    <w:rsid w:val="001E0309"/>
    <w:rsid w:val="001E0B40"/>
    <w:rsid w:val="001E0E83"/>
    <w:rsid w:val="001E119B"/>
    <w:rsid w:val="001E15D0"/>
    <w:rsid w:val="001E1FA5"/>
    <w:rsid w:val="001E2A86"/>
    <w:rsid w:val="001E3BCA"/>
    <w:rsid w:val="001E6197"/>
    <w:rsid w:val="001E627F"/>
    <w:rsid w:val="001E6F8F"/>
    <w:rsid w:val="001F2D0D"/>
    <w:rsid w:val="001F5BC9"/>
    <w:rsid w:val="001F77C8"/>
    <w:rsid w:val="001F7C3A"/>
    <w:rsid w:val="00200481"/>
    <w:rsid w:val="00202BA3"/>
    <w:rsid w:val="0020322B"/>
    <w:rsid w:val="002039C5"/>
    <w:rsid w:val="00204D49"/>
    <w:rsid w:val="00205958"/>
    <w:rsid w:val="00207167"/>
    <w:rsid w:val="00212876"/>
    <w:rsid w:val="00213838"/>
    <w:rsid w:val="002138C5"/>
    <w:rsid w:val="00220E55"/>
    <w:rsid w:val="002269B3"/>
    <w:rsid w:val="002303CC"/>
    <w:rsid w:val="00231650"/>
    <w:rsid w:val="00233054"/>
    <w:rsid w:val="002332DB"/>
    <w:rsid w:val="002339B6"/>
    <w:rsid w:val="00240983"/>
    <w:rsid w:val="00241FD1"/>
    <w:rsid w:val="002439F5"/>
    <w:rsid w:val="002467CB"/>
    <w:rsid w:val="002474C8"/>
    <w:rsid w:val="00247F30"/>
    <w:rsid w:val="002502FB"/>
    <w:rsid w:val="00250C5A"/>
    <w:rsid w:val="002523E4"/>
    <w:rsid w:val="002547E9"/>
    <w:rsid w:val="002559FA"/>
    <w:rsid w:val="0025730A"/>
    <w:rsid w:val="00260DBF"/>
    <w:rsid w:val="002624D4"/>
    <w:rsid w:val="00262AF9"/>
    <w:rsid w:val="00264870"/>
    <w:rsid w:val="00265766"/>
    <w:rsid w:val="002664CA"/>
    <w:rsid w:val="002670A2"/>
    <w:rsid w:val="00267E10"/>
    <w:rsid w:val="002714E6"/>
    <w:rsid w:val="00271828"/>
    <w:rsid w:val="002719D8"/>
    <w:rsid w:val="00272645"/>
    <w:rsid w:val="00273839"/>
    <w:rsid w:val="00274E69"/>
    <w:rsid w:val="002778DF"/>
    <w:rsid w:val="00277F14"/>
    <w:rsid w:val="00280208"/>
    <w:rsid w:val="00280441"/>
    <w:rsid w:val="002810C2"/>
    <w:rsid w:val="00281AEB"/>
    <w:rsid w:val="00290BE5"/>
    <w:rsid w:val="00291ED4"/>
    <w:rsid w:val="002943B2"/>
    <w:rsid w:val="002949B3"/>
    <w:rsid w:val="0029548A"/>
    <w:rsid w:val="00295AFE"/>
    <w:rsid w:val="00295BB8"/>
    <w:rsid w:val="00295D7C"/>
    <w:rsid w:val="002966B1"/>
    <w:rsid w:val="00297779"/>
    <w:rsid w:val="002A1A57"/>
    <w:rsid w:val="002A3B71"/>
    <w:rsid w:val="002A784C"/>
    <w:rsid w:val="002B0124"/>
    <w:rsid w:val="002B0420"/>
    <w:rsid w:val="002B4B50"/>
    <w:rsid w:val="002B7094"/>
    <w:rsid w:val="002C09C3"/>
    <w:rsid w:val="002C0F9E"/>
    <w:rsid w:val="002C10BF"/>
    <w:rsid w:val="002C14AA"/>
    <w:rsid w:val="002C5ABF"/>
    <w:rsid w:val="002C5D84"/>
    <w:rsid w:val="002D0C21"/>
    <w:rsid w:val="002D162A"/>
    <w:rsid w:val="002D165A"/>
    <w:rsid w:val="002D3B12"/>
    <w:rsid w:val="002D4704"/>
    <w:rsid w:val="002E01D5"/>
    <w:rsid w:val="002E0DCD"/>
    <w:rsid w:val="002E0E2F"/>
    <w:rsid w:val="002E38BC"/>
    <w:rsid w:val="002E4711"/>
    <w:rsid w:val="002F17B5"/>
    <w:rsid w:val="002F3075"/>
    <w:rsid w:val="002F3124"/>
    <w:rsid w:val="002F3844"/>
    <w:rsid w:val="002F427A"/>
    <w:rsid w:val="002F4C71"/>
    <w:rsid w:val="002F5210"/>
    <w:rsid w:val="002F6005"/>
    <w:rsid w:val="002F66A4"/>
    <w:rsid w:val="003003D8"/>
    <w:rsid w:val="003011CD"/>
    <w:rsid w:val="003012C6"/>
    <w:rsid w:val="003052F6"/>
    <w:rsid w:val="00306845"/>
    <w:rsid w:val="003071B2"/>
    <w:rsid w:val="00307A56"/>
    <w:rsid w:val="003123F3"/>
    <w:rsid w:val="00312A55"/>
    <w:rsid w:val="00314261"/>
    <w:rsid w:val="00317790"/>
    <w:rsid w:val="00320DBA"/>
    <w:rsid w:val="00323B7A"/>
    <w:rsid w:val="003245B1"/>
    <w:rsid w:val="00326AAB"/>
    <w:rsid w:val="003317DE"/>
    <w:rsid w:val="00331E7A"/>
    <w:rsid w:val="00332B16"/>
    <w:rsid w:val="00333565"/>
    <w:rsid w:val="00333C85"/>
    <w:rsid w:val="00335955"/>
    <w:rsid w:val="0034173A"/>
    <w:rsid w:val="0034335C"/>
    <w:rsid w:val="00343BF5"/>
    <w:rsid w:val="0034405E"/>
    <w:rsid w:val="00346526"/>
    <w:rsid w:val="00346A58"/>
    <w:rsid w:val="00347D82"/>
    <w:rsid w:val="0035145E"/>
    <w:rsid w:val="00351D6C"/>
    <w:rsid w:val="00352174"/>
    <w:rsid w:val="00353EC8"/>
    <w:rsid w:val="00356ED9"/>
    <w:rsid w:val="003575E3"/>
    <w:rsid w:val="00361089"/>
    <w:rsid w:val="00361CBB"/>
    <w:rsid w:val="00362688"/>
    <w:rsid w:val="00367134"/>
    <w:rsid w:val="00370F1A"/>
    <w:rsid w:val="00371A41"/>
    <w:rsid w:val="003725CA"/>
    <w:rsid w:val="00372F41"/>
    <w:rsid w:val="00374A5A"/>
    <w:rsid w:val="00374E09"/>
    <w:rsid w:val="00375B5B"/>
    <w:rsid w:val="003770EE"/>
    <w:rsid w:val="003778D8"/>
    <w:rsid w:val="003778E6"/>
    <w:rsid w:val="00380884"/>
    <w:rsid w:val="00381B75"/>
    <w:rsid w:val="0038203C"/>
    <w:rsid w:val="003832DF"/>
    <w:rsid w:val="00383D44"/>
    <w:rsid w:val="00393AC6"/>
    <w:rsid w:val="003952FC"/>
    <w:rsid w:val="003A1FD1"/>
    <w:rsid w:val="003A5982"/>
    <w:rsid w:val="003A7276"/>
    <w:rsid w:val="003B15F9"/>
    <w:rsid w:val="003B2C09"/>
    <w:rsid w:val="003B620F"/>
    <w:rsid w:val="003B6CC3"/>
    <w:rsid w:val="003B6DFD"/>
    <w:rsid w:val="003B70A5"/>
    <w:rsid w:val="003C0249"/>
    <w:rsid w:val="003C0765"/>
    <w:rsid w:val="003C0B7D"/>
    <w:rsid w:val="003C4425"/>
    <w:rsid w:val="003C5913"/>
    <w:rsid w:val="003D0F8D"/>
    <w:rsid w:val="003D15A9"/>
    <w:rsid w:val="003D3488"/>
    <w:rsid w:val="003D3B11"/>
    <w:rsid w:val="003D44FD"/>
    <w:rsid w:val="003E18ED"/>
    <w:rsid w:val="003E7310"/>
    <w:rsid w:val="003F026A"/>
    <w:rsid w:val="003F0954"/>
    <w:rsid w:val="003F202C"/>
    <w:rsid w:val="003F257B"/>
    <w:rsid w:val="003F48A4"/>
    <w:rsid w:val="003F4EB9"/>
    <w:rsid w:val="003F68A3"/>
    <w:rsid w:val="003F6CAC"/>
    <w:rsid w:val="00400E47"/>
    <w:rsid w:val="0040121B"/>
    <w:rsid w:val="004028B4"/>
    <w:rsid w:val="00403F9E"/>
    <w:rsid w:val="00406522"/>
    <w:rsid w:val="004073D9"/>
    <w:rsid w:val="00407756"/>
    <w:rsid w:val="004101C9"/>
    <w:rsid w:val="00411362"/>
    <w:rsid w:val="00411ED9"/>
    <w:rsid w:val="004147F3"/>
    <w:rsid w:val="00415E45"/>
    <w:rsid w:val="004168C2"/>
    <w:rsid w:val="00416E56"/>
    <w:rsid w:val="00420326"/>
    <w:rsid w:val="00421344"/>
    <w:rsid w:val="00422F16"/>
    <w:rsid w:val="0042372B"/>
    <w:rsid w:val="00423D10"/>
    <w:rsid w:val="004270B2"/>
    <w:rsid w:val="0042783C"/>
    <w:rsid w:val="004314C4"/>
    <w:rsid w:val="00433258"/>
    <w:rsid w:val="00434986"/>
    <w:rsid w:val="0043782E"/>
    <w:rsid w:val="00437E43"/>
    <w:rsid w:val="00441956"/>
    <w:rsid w:val="00441F0B"/>
    <w:rsid w:val="004449C4"/>
    <w:rsid w:val="00444F5C"/>
    <w:rsid w:val="0044597E"/>
    <w:rsid w:val="00445BFD"/>
    <w:rsid w:val="0044685B"/>
    <w:rsid w:val="0044754B"/>
    <w:rsid w:val="00447FD2"/>
    <w:rsid w:val="00450228"/>
    <w:rsid w:val="00461CDC"/>
    <w:rsid w:val="00461F3B"/>
    <w:rsid w:val="00463319"/>
    <w:rsid w:val="004647BE"/>
    <w:rsid w:val="00471DED"/>
    <w:rsid w:val="00472459"/>
    <w:rsid w:val="00475A4F"/>
    <w:rsid w:val="004778E8"/>
    <w:rsid w:val="00480A1E"/>
    <w:rsid w:val="0048152F"/>
    <w:rsid w:val="004826A1"/>
    <w:rsid w:val="00485C34"/>
    <w:rsid w:val="00486152"/>
    <w:rsid w:val="00486521"/>
    <w:rsid w:val="00490C8A"/>
    <w:rsid w:val="00491C0B"/>
    <w:rsid w:val="00491D36"/>
    <w:rsid w:val="00493913"/>
    <w:rsid w:val="0049448B"/>
    <w:rsid w:val="00495761"/>
    <w:rsid w:val="004A0256"/>
    <w:rsid w:val="004A08D7"/>
    <w:rsid w:val="004A1AF7"/>
    <w:rsid w:val="004A2588"/>
    <w:rsid w:val="004A3EA7"/>
    <w:rsid w:val="004A462F"/>
    <w:rsid w:val="004A4E5B"/>
    <w:rsid w:val="004A58E6"/>
    <w:rsid w:val="004B1CBB"/>
    <w:rsid w:val="004B2255"/>
    <w:rsid w:val="004B2CE4"/>
    <w:rsid w:val="004B51B1"/>
    <w:rsid w:val="004B5489"/>
    <w:rsid w:val="004B5EDF"/>
    <w:rsid w:val="004B73D8"/>
    <w:rsid w:val="004B7F08"/>
    <w:rsid w:val="004C0AD7"/>
    <w:rsid w:val="004C397F"/>
    <w:rsid w:val="004C565A"/>
    <w:rsid w:val="004D068F"/>
    <w:rsid w:val="004D1B62"/>
    <w:rsid w:val="004D23DC"/>
    <w:rsid w:val="004D4BC7"/>
    <w:rsid w:val="004D5B9B"/>
    <w:rsid w:val="004D651D"/>
    <w:rsid w:val="004D6B81"/>
    <w:rsid w:val="004F1B3D"/>
    <w:rsid w:val="004F5512"/>
    <w:rsid w:val="004F552C"/>
    <w:rsid w:val="004F6138"/>
    <w:rsid w:val="004F7197"/>
    <w:rsid w:val="00500CBF"/>
    <w:rsid w:val="005017E2"/>
    <w:rsid w:val="00502E11"/>
    <w:rsid w:val="00503EB0"/>
    <w:rsid w:val="00506481"/>
    <w:rsid w:val="00506B7D"/>
    <w:rsid w:val="0050729C"/>
    <w:rsid w:val="005072EB"/>
    <w:rsid w:val="0051330A"/>
    <w:rsid w:val="005140F1"/>
    <w:rsid w:val="005161DD"/>
    <w:rsid w:val="00517FB8"/>
    <w:rsid w:val="00522121"/>
    <w:rsid w:val="00530CC7"/>
    <w:rsid w:val="00531BD9"/>
    <w:rsid w:val="005342EF"/>
    <w:rsid w:val="00534902"/>
    <w:rsid w:val="0053552E"/>
    <w:rsid w:val="00536114"/>
    <w:rsid w:val="005367CD"/>
    <w:rsid w:val="00536AA7"/>
    <w:rsid w:val="00537289"/>
    <w:rsid w:val="0054058E"/>
    <w:rsid w:val="0054150A"/>
    <w:rsid w:val="005419B6"/>
    <w:rsid w:val="00542E9A"/>
    <w:rsid w:val="005455B0"/>
    <w:rsid w:val="00545B67"/>
    <w:rsid w:val="005501E0"/>
    <w:rsid w:val="00550FA6"/>
    <w:rsid w:val="00551E62"/>
    <w:rsid w:val="00553106"/>
    <w:rsid w:val="005536D9"/>
    <w:rsid w:val="005575B1"/>
    <w:rsid w:val="00560772"/>
    <w:rsid w:val="00560EE4"/>
    <w:rsid w:val="0056212F"/>
    <w:rsid w:val="0056237F"/>
    <w:rsid w:val="00564B00"/>
    <w:rsid w:val="00566738"/>
    <w:rsid w:val="00566963"/>
    <w:rsid w:val="00567084"/>
    <w:rsid w:val="005761D2"/>
    <w:rsid w:val="00577BE1"/>
    <w:rsid w:val="0058016E"/>
    <w:rsid w:val="005809F8"/>
    <w:rsid w:val="00582AEC"/>
    <w:rsid w:val="005833F7"/>
    <w:rsid w:val="00585AE3"/>
    <w:rsid w:val="0058619F"/>
    <w:rsid w:val="00586864"/>
    <w:rsid w:val="00590E2C"/>
    <w:rsid w:val="00591435"/>
    <w:rsid w:val="0059155D"/>
    <w:rsid w:val="005927F7"/>
    <w:rsid w:val="00592900"/>
    <w:rsid w:val="00592A5E"/>
    <w:rsid w:val="005941F5"/>
    <w:rsid w:val="00594B92"/>
    <w:rsid w:val="00594D70"/>
    <w:rsid w:val="005A0480"/>
    <w:rsid w:val="005A2335"/>
    <w:rsid w:val="005A2996"/>
    <w:rsid w:val="005A328C"/>
    <w:rsid w:val="005A3386"/>
    <w:rsid w:val="005A49E1"/>
    <w:rsid w:val="005A4AF2"/>
    <w:rsid w:val="005A5671"/>
    <w:rsid w:val="005A5A62"/>
    <w:rsid w:val="005A6A02"/>
    <w:rsid w:val="005A6AEB"/>
    <w:rsid w:val="005B2E5D"/>
    <w:rsid w:val="005B37A9"/>
    <w:rsid w:val="005B470A"/>
    <w:rsid w:val="005C04CC"/>
    <w:rsid w:val="005C2965"/>
    <w:rsid w:val="005C4380"/>
    <w:rsid w:val="005C6382"/>
    <w:rsid w:val="005C68BA"/>
    <w:rsid w:val="005C786F"/>
    <w:rsid w:val="005C7BD5"/>
    <w:rsid w:val="005D0FCE"/>
    <w:rsid w:val="005D147F"/>
    <w:rsid w:val="005D1514"/>
    <w:rsid w:val="005D206C"/>
    <w:rsid w:val="005D2A2C"/>
    <w:rsid w:val="005D7142"/>
    <w:rsid w:val="005D79A7"/>
    <w:rsid w:val="005E143B"/>
    <w:rsid w:val="005E3365"/>
    <w:rsid w:val="005E513C"/>
    <w:rsid w:val="005E6059"/>
    <w:rsid w:val="005F0564"/>
    <w:rsid w:val="005F3332"/>
    <w:rsid w:val="005F363B"/>
    <w:rsid w:val="005F6ACD"/>
    <w:rsid w:val="005F6FEF"/>
    <w:rsid w:val="005F7805"/>
    <w:rsid w:val="00600F3C"/>
    <w:rsid w:val="00601D67"/>
    <w:rsid w:val="00603105"/>
    <w:rsid w:val="006036F5"/>
    <w:rsid w:val="0060403E"/>
    <w:rsid w:val="0060437E"/>
    <w:rsid w:val="00605B76"/>
    <w:rsid w:val="00607AAF"/>
    <w:rsid w:val="00607F94"/>
    <w:rsid w:val="0061229A"/>
    <w:rsid w:val="00612E63"/>
    <w:rsid w:val="00620BBA"/>
    <w:rsid w:val="006212C3"/>
    <w:rsid w:val="00621333"/>
    <w:rsid w:val="00622CB8"/>
    <w:rsid w:val="00623C6A"/>
    <w:rsid w:val="00624CCD"/>
    <w:rsid w:val="006256B1"/>
    <w:rsid w:val="00626EF5"/>
    <w:rsid w:val="00627748"/>
    <w:rsid w:val="006307E4"/>
    <w:rsid w:val="006310E4"/>
    <w:rsid w:val="0063433F"/>
    <w:rsid w:val="00635CFD"/>
    <w:rsid w:val="00636139"/>
    <w:rsid w:val="006411AA"/>
    <w:rsid w:val="006422E3"/>
    <w:rsid w:val="006437B7"/>
    <w:rsid w:val="006455C1"/>
    <w:rsid w:val="006465AE"/>
    <w:rsid w:val="00646893"/>
    <w:rsid w:val="0064754F"/>
    <w:rsid w:val="00647603"/>
    <w:rsid w:val="0065264B"/>
    <w:rsid w:val="00652C1E"/>
    <w:rsid w:val="00653137"/>
    <w:rsid w:val="006539A9"/>
    <w:rsid w:val="006548F7"/>
    <w:rsid w:val="00654F87"/>
    <w:rsid w:val="006559B8"/>
    <w:rsid w:val="006576D3"/>
    <w:rsid w:val="006605F5"/>
    <w:rsid w:val="00660F4C"/>
    <w:rsid w:val="0066116D"/>
    <w:rsid w:val="00661A0D"/>
    <w:rsid w:val="006623EA"/>
    <w:rsid w:val="00662D2A"/>
    <w:rsid w:val="00664EE0"/>
    <w:rsid w:val="00666926"/>
    <w:rsid w:val="00667DD8"/>
    <w:rsid w:val="00670223"/>
    <w:rsid w:val="006709C0"/>
    <w:rsid w:val="00670A14"/>
    <w:rsid w:val="00672AD4"/>
    <w:rsid w:val="006742F0"/>
    <w:rsid w:val="006757D4"/>
    <w:rsid w:val="00676B77"/>
    <w:rsid w:val="00676E32"/>
    <w:rsid w:val="00681005"/>
    <w:rsid w:val="00684186"/>
    <w:rsid w:val="0068555A"/>
    <w:rsid w:val="00685770"/>
    <w:rsid w:val="006873CE"/>
    <w:rsid w:val="006873D5"/>
    <w:rsid w:val="00687B98"/>
    <w:rsid w:val="00687DC1"/>
    <w:rsid w:val="006903E2"/>
    <w:rsid w:val="00691C4F"/>
    <w:rsid w:val="00691F3F"/>
    <w:rsid w:val="00692727"/>
    <w:rsid w:val="00693E50"/>
    <w:rsid w:val="00694DA2"/>
    <w:rsid w:val="00695DEB"/>
    <w:rsid w:val="00696B36"/>
    <w:rsid w:val="006A0383"/>
    <w:rsid w:val="006A1A7B"/>
    <w:rsid w:val="006A35D4"/>
    <w:rsid w:val="006A3F3E"/>
    <w:rsid w:val="006A5647"/>
    <w:rsid w:val="006A6FAC"/>
    <w:rsid w:val="006A70FF"/>
    <w:rsid w:val="006A7F23"/>
    <w:rsid w:val="006B09FC"/>
    <w:rsid w:val="006B12CB"/>
    <w:rsid w:val="006B1664"/>
    <w:rsid w:val="006B3704"/>
    <w:rsid w:val="006B74FB"/>
    <w:rsid w:val="006C2CCA"/>
    <w:rsid w:val="006C3F28"/>
    <w:rsid w:val="006D00B5"/>
    <w:rsid w:val="006D317E"/>
    <w:rsid w:val="006D3CC7"/>
    <w:rsid w:val="006D4A8C"/>
    <w:rsid w:val="006E03B8"/>
    <w:rsid w:val="006E0945"/>
    <w:rsid w:val="006E3464"/>
    <w:rsid w:val="006E36F5"/>
    <w:rsid w:val="006E4220"/>
    <w:rsid w:val="006E7601"/>
    <w:rsid w:val="006F08FF"/>
    <w:rsid w:val="006F137D"/>
    <w:rsid w:val="006F4D37"/>
    <w:rsid w:val="006F4EFA"/>
    <w:rsid w:val="006F60FA"/>
    <w:rsid w:val="006F69B2"/>
    <w:rsid w:val="006F754F"/>
    <w:rsid w:val="006F75E1"/>
    <w:rsid w:val="00700EBB"/>
    <w:rsid w:val="0070152D"/>
    <w:rsid w:val="00701FDA"/>
    <w:rsid w:val="007029D6"/>
    <w:rsid w:val="00707788"/>
    <w:rsid w:val="00713086"/>
    <w:rsid w:val="007130CC"/>
    <w:rsid w:val="0071454F"/>
    <w:rsid w:val="00714560"/>
    <w:rsid w:val="00716448"/>
    <w:rsid w:val="007226BD"/>
    <w:rsid w:val="007253F1"/>
    <w:rsid w:val="007264E9"/>
    <w:rsid w:val="007278B5"/>
    <w:rsid w:val="00731992"/>
    <w:rsid w:val="00732A14"/>
    <w:rsid w:val="00733628"/>
    <w:rsid w:val="007346C8"/>
    <w:rsid w:val="00737820"/>
    <w:rsid w:val="00740A83"/>
    <w:rsid w:val="00740F2A"/>
    <w:rsid w:val="007442D2"/>
    <w:rsid w:val="00744663"/>
    <w:rsid w:val="007458BE"/>
    <w:rsid w:val="0075095D"/>
    <w:rsid w:val="00751004"/>
    <w:rsid w:val="007510BA"/>
    <w:rsid w:val="00753366"/>
    <w:rsid w:val="00753705"/>
    <w:rsid w:val="00753DE5"/>
    <w:rsid w:val="007552C9"/>
    <w:rsid w:val="00757553"/>
    <w:rsid w:val="007605C2"/>
    <w:rsid w:val="0076163E"/>
    <w:rsid w:val="00762B89"/>
    <w:rsid w:val="00765747"/>
    <w:rsid w:val="007668DD"/>
    <w:rsid w:val="00770B6C"/>
    <w:rsid w:val="00771369"/>
    <w:rsid w:val="00773507"/>
    <w:rsid w:val="0077441E"/>
    <w:rsid w:val="007772BF"/>
    <w:rsid w:val="007777BE"/>
    <w:rsid w:val="00781A94"/>
    <w:rsid w:val="00784527"/>
    <w:rsid w:val="00784AA6"/>
    <w:rsid w:val="00793730"/>
    <w:rsid w:val="0079396A"/>
    <w:rsid w:val="007951D9"/>
    <w:rsid w:val="007A208F"/>
    <w:rsid w:val="007A7529"/>
    <w:rsid w:val="007B11BB"/>
    <w:rsid w:val="007B1B94"/>
    <w:rsid w:val="007B4C71"/>
    <w:rsid w:val="007B5CFB"/>
    <w:rsid w:val="007C0ED1"/>
    <w:rsid w:val="007C1547"/>
    <w:rsid w:val="007C200C"/>
    <w:rsid w:val="007C4DC5"/>
    <w:rsid w:val="007C5BCB"/>
    <w:rsid w:val="007C6205"/>
    <w:rsid w:val="007C64C7"/>
    <w:rsid w:val="007C7BA1"/>
    <w:rsid w:val="007D01DB"/>
    <w:rsid w:val="007D0F64"/>
    <w:rsid w:val="007D22BE"/>
    <w:rsid w:val="007D40A5"/>
    <w:rsid w:val="007D6EB7"/>
    <w:rsid w:val="007E1C88"/>
    <w:rsid w:val="007E3230"/>
    <w:rsid w:val="007E3AF1"/>
    <w:rsid w:val="007E3F63"/>
    <w:rsid w:val="007E41B3"/>
    <w:rsid w:val="007E5664"/>
    <w:rsid w:val="007E66F4"/>
    <w:rsid w:val="007F02F9"/>
    <w:rsid w:val="007F23DB"/>
    <w:rsid w:val="007F25CF"/>
    <w:rsid w:val="007F2ABB"/>
    <w:rsid w:val="007F5655"/>
    <w:rsid w:val="007F68F5"/>
    <w:rsid w:val="007F6FAE"/>
    <w:rsid w:val="00801CA0"/>
    <w:rsid w:val="00804ABB"/>
    <w:rsid w:val="0080580B"/>
    <w:rsid w:val="00807138"/>
    <w:rsid w:val="0081342D"/>
    <w:rsid w:val="0081422B"/>
    <w:rsid w:val="00814B3E"/>
    <w:rsid w:val="00816766"/>
    <w:rsid w:val="00816D3D"/>
    <w:rsid w:val="0081704B"/>
    <w:rsid w:val="00820013"/>
    <w:rsid w:val="008211EF"/>
    <w:rsid w:val="0082763A"/>
    <w:rsid w:val="0083123D"/>
    <w:rsid w:val="00831C05"/>
    <w:rsid w:val="00832CB2"/>
    <w:rsid w:val="00835850"/>
    <w:rsid w:val="0083681B"/>
    <w:rsid w:val="00836C73"/>
    <w:rsid w:val="00840DE6"/>
    <w:rsid w:val="00844153"/>
    <w:rsid w:val="008447AF"/>
    <w:rsid w:val="008449D1"/>
    <w:rsid w:val="008450F9"/>
    <w:rsid w:val="008460E1"/>
    <w:rsid w:val="00852680"/>
    <w:rsid w:val="00852FDD"/>
    <w:rsid w:val="0085415D"/>
    <w:rsid w:val="00854F30"/>
    <w:rsid w:val="00854FE3"/>
    <w:rsid w:val="008552C7"/>
    <w:rsid w:val="008574CA"/>
    <w:rsid w:val="00861F32"/>
    <w:rsid w:val="00863110"/>
    <w:rsid w:val="00863ABB"/>
    <w:rsid w:val="008650CB"/>
    <w:rsid w:val="008653FF"/>
    <w:rsid w:val="0087033A"/>
    <w:rsid w:val="00872AC4"/>
    <w:rsid w:val="00873A66"/>
    <w:rsid w:val="0087458B"/>
    <w:rsid w:val="00874F69"/>
    <w:rsid w:val="00875FA8"/>
    <w:rsid w:val="008768EF"/>
    <w:rsid w:val="0088001A"/>
    <w:rsid w:val="00880664"/>
    <w:rsid w:val="00881BF7"/>
    <w:rsid w:val="00882564"/>
    <w:rsid w:val="00882DFC"/>
    <w:rsid w:val="00883EFD"/>
    <w:rsid w:val="008842A7"/>
    <w:rsid w:val="00884974"/>
    <w:rsid w:val="00884F8D"/>
    <w:rsid w:val="00885041"/>
    <w:rsid w:val="00885092"/>
    <w:rsid w:val="00885590"/>
    <w:rsid w:val="00885958"/>
    <w:rsid w:val="00886E7E"/>
    <w:rsid w:val="00887D96"/>
    <w:rsid w:val="00887FB8"/>
    <w:rsid w:val="00891010"/>
    <w:rsid w:val="008921FC"/>
    <w:rsid w:val="008A1BE2"/>
    <w:rsid w:val="008A2ED7"/>
    <w:rsid w:val="008A6A21"/>
    <w:rsid w:val="008B2335"/>
    <w:rsid w:val="008B3BE6"/>
    <w:rsid w:val="008B4AD4"/>
    <w:rsid w:val="008B657A"/>
    <w:rsid w:val="008C210B"/>
    <w:rsid w:val="008C44BF"/>
    <w:rsid w:val="008C4F0D"/>
    <w:rsid w:val="008C5251"/>
    <w:rsid w:val="008C54FD"/>
    <w:rsid w:val="008C60F1"/>
    <w:rsid w:val="008C6715"/>
    <w:rsid w:val="008D02F3"/>
    <w:rsid w:val="008D4D5D"/>
    <w:rsid w:val="008E0D79"/>
    <w:rsid w:val="008E0F90"/>
    <w:rsid w:val="008E1330"/>
    <w:rsid w:val="008E7350"/>
    <w:rsid w:val="008E7EAD"/>
    <w:rsid w:val="008E7EC7"/>
    <w:rsid w:val="008F0B4A"/>
    <w:rsid w:val="008F0E7F"/>
    <w:rsid w:val="008F6BF5"/>
    <w:rsid w:val="00900764"/>
    <w:rsid w:val="00903170"/>
    <w:rsid w:val="009036D9"/>
    <w:rsid w:val="00904CE6"/>
    <w:rsid w:val="00905931"/>
    <w:rsid w:val="009060F9"/>
    <w:rsid w:val="00906C20"/>
    <w:rsid w:val="00906E28"/>
    <w:rsid w:val="00907114"/>
    <w:rsid w:val="0091008C"/>
    <w:rsid w:val="00913CB1"/>
    <w:rsid w:val="0093392A"/>
    <w:rsid w:val="0093476C"/>
    <w:rsid w:val="00935F4D"/>
    <w:rsid w:val="00936DC2"/>
    <w:rsid w:val="009373D9"/>
    <w:rsid w:val="00941932"/>
    <w:rsid w:val="00945AFD"/>
    <w:rsid w:val="00947A32"/>
    <w:rsid w:val="00951063"/>
    <w:rsid w:val="00951585"/>
    <w:rsid w:val="00951B87"/>
    <w:rsid w:val="00952F62"/>
    <w:rsid w:val="0095427F"/>
    <w:rsid w:val="0095560E"/>
    <w:rsid w:val="009557EF"/>
    <w:rsid w:val="00955C60"/>
    <w:rsid w:val="00956901"/>
    <w:rsid w:val="009572BE"/>
    <w:rsid w:val="00957DC9"/>
    <w:rsid w:val="009603C1"/>
    <w:rsid w:val="00960498"/>
    <w:rsid w:val="00963C53"/>
    <w:rsid w:val="009649CE"/>
    <w:rsid w:val="009724D9"/>
    <w:rsid w:val="00980D11"/>
    <w:rsid w:val="00983126"/>
    <w:rsid w:val="00983A30"/>
    <w:rsid w:val="0099001B"/>
    <w:rsid w:val="00990AB5"/>
    <w:rsid w:val="00991C90"/>
    <w:rsid w:val="00992986"/>
    <w:rsid w:val="00995E13"/>
    <w:rsid w:val="00996D82"/>
    <w:rsid w:val="00997C2F"/>
    <w:rsid w:val="009A2363"/>
    <w:rsid w:val="009A30FA"/>
    <w:rsid w:val="009A382A"/>
    <w:rsid w:val="009A39E7"/>
    <w:rsid w:val="009A3A8D"/>
    <w:rsid w:val="009A3C6D"/>
    <w:rsid w:val="009A4DAF"/>
    <w:rsid w:val="009A53A4"/>
    <w:rsid w:val="009A5A7E"/>
    <w:rsid w:val="009A5D6C"/>
    <w:rsid w:val="009A737F"/>
    <w:rsid w:val="009A7960"/>
    <w:rsid w:val="009B01CB"/>
    <w:rsid w:val="009B2D68"/>
    <w:rsid w:val="009B3CC4"/>
    <w:rsid w:val="009B3F37"/>
    <w:rsid w:val="009B5127"/>
    <w:rsid w:val="009B5321"/>
    <w:rsid w:val="009B5EB8"/>
    <w:rsid w:val="009B69D8"/>
    <w:rsid w:val="009C21DF"/>
    <w:rsid w:val="009C590F"/>
    <w:rsid w:val="009C6F63"/>
    <w:rsid w:val="009C76B4"/>
    <w:rsid w:val="009D18C4"/>
    <w:rsid w:val="009D2834"/>
    <w:rsid w:val="009D295C"/>
    <w:rsid w:val="009D5DF4"/>
    <w:rsid w:val="009E0600"/>
    <w:rsid w:val="009E12AD"/>
    <w:rsid w:val="009E36B2"/>
    <w:rsid w:val="009E4C33"/>
    <w:rsid w:val="009F01D3"/>
    <w:rsid w:val="009F07B0"/>
    <w:rsid w:val="009F3067"/>
    <w:rsid w:val="009F394F"/>
    <w:rsid w:val="009F414B"/>
    <w:rsid w:val="009F4FED"/>
    <w:rsid w:val="009F65EC"/>
    <w:rsid w:val="00A0052D"/>
    <w:rsid w:val="00A03307"/>
    <w:rsid w:val="00A06997"/>
    <w:rsid w:val="00A10E62"/>
    <w:rsid w:val="00A111EF"/>
    <w:rsid w:val="00A1145E"/>
    <w:rsid w:val="00A12A8A"/>
    <w:rsid w:val="00A15639"/>
    <w:rsid w:val="00A1759F"/>
    <w:rsid w:val="00A176AF"/>
    <w:rsid w:val="00A210E9"/>
    <w:rsid w:val="00A215FE"/>
    <w:rsid w:val="00A23503"/>
    <w:rsid w:val="00A2394D"/>
    <w:rsid w:val="00A25078"/>
    <w:rsid w:val="00A266F7"/>
    <w:rsid w:val="00A30C2D"/>
    <w:rsid w:val="00A31B2C"/>
    <w:rsid w:val="00A32206"/>
    <w:rsid w:val="00A3380C"/>
    <w:rsid w:val="00A33876"/>
    <w:rsid w:val="00A338CA"/>
    <w:rsid w:val="00A35717"/>
    <w:rsid w:val="00A359FD"/>
    <w:rsid w:val="00A35C98"/>
    <w:rsid w:val="00A3687E"/>
    <w:rsid w:val="00A44EBC"/>
    <w:rsid w:val="00A4521E"/>
    <w:rsid w:val="00A45617"/>
    <w:rsid w:val="00A50461"/>
    <w:rsid w:val="00A507A7"/>
    <w:rsid w:val="00A509BC"/>
    <w:rsid w:val="00A53069"/>
    <w:rsid w:val="00A542C0"/>
    <w:rsid w:val="00A547E9"/>
    <w:rsid w:val="00A5554E"/>
    <w:rsid w:val="00A607AD"/>
    <w:rsid w:val="00A63FDA"/>
    <w:rsid w:val="00A644FA"/>
    <w:rsid w:val="00A65395"/>
    <w:rsid w:val="00A71D27"/>
    <w:rsid w:val="00A71F30"/>
    <w:rsid w:val="00A732BA"/>
    <w:rsid w:val="00A76073"/>
    <w:rsid w:val="00A76ADC"/>
    <w:rsid w:val="00A80F42"/>
    <w:rsid w:val="00A813CC"/>
    <w:rsid w:val="00A82F9B"/>
    <w:rsid w:val="00A840B1"/>
    <w:rsid w:val="00A85C96"/>
    <w:rsid w:val="00A8742F"/>
    <w:rsid w:val="00A8798C"/>
    <w:rsid w:val="00A91BD8"/>
    <w:rsid w:val="00A91D4F"/>
    <w:rsid w:val="00A926C5"/>
    <w:rsid w:val="00A9383C"/>
    <w:rsid w:val="00A93957"/>
    <w:rsid w:val="00A93E95"/>
    <w:rsid w:val="00A9464E"/>
    <w:rsid w:val="00A953BC"/>
    <w:rsid w:val="00A95829"/>
    <w:rsid w:val="00A96819"/>
    <w:rsid w:val="00AA0B61"/>
    <w:rsid w:val="00AA1A08"/>
    <w:rsid w:val="00AA3A1C"/>
    <w:rsid w:val="00AA454A"/>
    <w:rsid w:val="00AA4D75"/>
    <w:rsid w:val="00AA6A5E"/>
    <w:rsid w:val="00AA74FB"/>
    <w:rsid w:val="00AB0186"/>
    <w:rsid w:val="00AB036C"/>
    <w:rsid w:val="00AB0C98"/>
    <w:rsid w:val="00AB1F3C"/>
    <w:rsid w:val="00AB2B60"/>
    <w:rsid w:val="00AB38B7"/>
    <w:rsid w:val="00AB47E1"/>
    <w:rsid w:val="00AB6A15"/>
    <w:rsid w:val="00AC1EBF"/>
    <w:rsid w:val="00AC2BFA"/>
    <w:rsid w:val="00AC4A6B"/>
    <w:rsid w:val="00AC4BF7"/>
    <w:rsid w:val="00AC55DE"/>
    <w:rsid w:val="00AC6D1A"/>
    <w:rsid w:val="00AC7691"/>
    <w:rsid w:val="00AD24EE"/>
    <w:rsid w:val="00AD3291"/>
    <w:rsid w:val="00AD4973"/>
    <w:rsid w:val="00AD5C30"/>
    <w:rsid w:val="00AD6240"/>
    <w:rsid w:val="00AD7F6C"/>
    <w:rsid w:val="00AE10DA"/>
    <w:rsid w:val="00AE2085"/>
    <w:rsid w:val="00AE39E9"/>
    <w:rsid w:val="00AE42B0"/>
    <w:rsid w:val="00AE43AD"/>
    <w:rsid w:val="00AE62F5"/>
    <w:rsid w:val="00AE67E9"/>
    <w:rsid w:val="00AE7B53"/>
    <w:rsid w:val="00AF5813"/>
    <w:rsid w:val="00AF6A31"/>
    <w:rsid w:val="00AF784D"/>
    <w:rsid w:val="00B02456"/>
    <w:rsid w:val="00B02616"/>
    <w:rsid w:val="00B03F43"/>
    <w:rsid w:val="00B04A50"/>
    <w:rsid w:val="00B05492"/>
    <w:rsid w:val="00B0705A"/>
    <w:rsid w:val="00B07274"/>
    <w:rsid w:val="00B07D7F"/>
    <w:rsid w:val="00B11445"/>
    <w:rsid w:val="00B118DE"/>
    <w:rsid w:val="00B11A44"/>
    <w:rsid w:val="00B14326"/>
    <w:rsid w:val="00B16737"/>
    <w:rsid w:val="00B1782C"/>
    <w:rsid w:val="00B20943"/>
    <w:rsid w:val="00B20E3B"/>
    <w:rsid w:val="00B2298E"/>
    <w:rsid w:val="00B23110"/>
    <w:rsid w:val="00B24AA8"/>
    <w:rsid w:val="00B24C64"/>
    <w:rsid w:val="00B26C3E"/>
    <w:rsid w:val="00B26CEC"/>
    <w:rsid w:val="00B339CA"/>
    <w:rsid w:val="00B34FE3"/>
    <w:rsid w:val="00B35273"/>
    <w:rsid w:val="00B438EB"/>
    <w:rsid w:val="00B55A92"/>
    <w:rsid w:val="00B56A92"/>
    <w:rsid w:val="00B572D7"/>
    <w:rsid w:val="00B57572"/>
    <w:rsid w:val="00B605FA"/>
    <w:rsid w:val="00B62A79"/>
    <w:rsid w:val="00B65C9E"/>
    <w:rsid w:val="00B6620F"/>
    <w:rsid w:val="00B6640F"/>
    <w:rsid w:val="00B67935"/>
    <w:rsid w:val="00B67C1D"/>
    <w:rsid w:val="00B71124"/>
    <w:rsid w:val="00B714F0"/>
    <w:rsid w:val="00B7177F"/>
    <w:rsid w:val="00B71B3E"/>
    <w:rsid w:val="00B725EC"/>
    <w:rsid w:val="00B743AA"/>
    <w:rsid w:val="00B77E27"/>
    <w:rsid w:val="00B811EF"/>
    <w:rsid w:val="00B84503"/>
    <w:rsid w:val="00B8465D"/>
    <w:rsid w:val="00B86D5E"/>
    <w:rsid w:val="00B87A27"/>
    <w:rsid w:val="00B9649C"/>
    <w:rsid w:val="00BA257D"/>
    <w:rsid w:val="00BA28AF"/>
    <w:rsid w:val="00BA354D"/>
    <w:rsid w:val="00BB1790"/>
    <w:rsid w:val="00BB2E48"/>
    <w:rsid w:val="00BB31AE"/>
    <w:rsid w:val="00BB58EC"/>
    <w:rsid w:val="00BC00C9"/>
    <w:rsid w:val="00BC2271"/>
    <w:rsid w:val="00BC287F"/>
    <w:rsid w:val="00BC6789"/>
    <w:rsid w:val="00BD06F2"/>
    <w:rsid w:val="00BD08B2"/>
    <w:rsid w:val="00BD1292"/>
    <w:rsid w:val="00BD1ABB"/>
    <w:rsid w:val="00BD3836"/>
    <w:rsid w:val="00BD3B9D"/>
    <w:rsid w:val="00BD4347"/>
    <w:rsid w:val="00BD4478"/>
    <w:rsid w:val="00BD59A9"/>
    <w:rsid w:val="00BD7B35"/>
    <w:rsid w:val="00BE35E6"/>
    <w:rsid w:val="00BE50C8"/>
    <w:rsid w:val="00BE50FD"/>
    <w:rsid w:val="00BE52B9"/>
    <w:rsid w:val="00BE57B0"/>
    <w:rsid w:val="00BE5867"/>
    <w:rsid w:val="00BE65C3"/>
    <w:rsid w:val="00BE7916"/>
    <w:rsid w:val="00BF0D02"/>
    <w:rsid w:val="00BF0E28"/>
    <w:rsid w:val="00BF21AC"/>
    <w:rsid w:val="00BF4F1A"/>
    <w:rsid w:val="00BF5E37"/>
    <w:rsid w:val="00BF60CB"/>
    <w:rsid w:val="00C0021D"/>
    <w:rsid w:val="00C014C6"/>
    <w:rsid w:val="00C02203"/>
    <w:rsid w:val="00C02E37"/>
    <w:rsid w:val="00C036D3"/>
    <w:rsid w:val="00C03B49"/>
    <w:rsid w:val="00C0623D"/>
    <w:rsid w:val="00C07D08"/>
    <w:rsid w:val="00C124F9"/>
    <w:rsid w:val="00C140E7"/>
    <w:rsid w:val="00C1580E"/>
    <w:rsid w:val="00C16966"/>
    <w:rsid w:val="00C21291"/>
    <w:rsid w:val="00C2221C"/>
    <w:rsid w:val="00C237E6"/>
    <w:rsid w:val="00C2436E"/>
    <w:rsid w:val="00C24D3D"/>
    <w:rsid w:val="00C25DF6"/>
    <w:rsid w:val="00C25E9E"/>
    <w:rsid w:val="00C26FEA"/>
    <w:rsid w:val="00C329A9"/>
    <w:rsid w:val="00C339F8"/>
    <w:rsid w:val="00C33D42"/>
    <w:rsid w:val="00C34495"/>
    <w:rsid w:val="00C34C37"/>
    <w:rsid w:val="00C3779A"/>
    <w:rsid w:val="00C415A2"/>
    <w:rsid w:val="00C42656"/>
    <w:rsid w:val="00C436BE"/>
    <w:rsid w:val="00C44356"/>
    <w:rsid w:val="00C44417"/>
    <w:rsid w:val="00C4481E"/>
    <w:rsid w:val="00C4685C"/>
    <w:rsid w:val="00C47ACF"/>
    <w:rsid w:val="00C503D4"/>
    <w:rsid w:val="00C51453"/>
    <w:rsid w:val="00C5209B"/>
    <w:rsid w:val="00C52B6C"/>
    <w:rsid w:val="00C53662"/>
    <w:rsid w:val="00C540F7"/>
    <w:rsid w:val="00C569CC"/>
    <w:rsid w:val="00C6007E"/>
    <w:rsid w:val="00C60DF8"/>
    <w:rsid w:val="00C62FDC"/>
    <w:rsid w:val="00C65643"/>
    <w:rsid w:val="00C65B1E"/>
    <w:rsid w:val="00C65EAB"/>
    <w:rsid w:val="00C66BD9"/>
    <w:rsid w:val="00C71104"/>
    <w:rsid w:val="00C72C79"/>
    <w:rsid w:val="00C730F0"/>
    <w:rsid w:val="00C74D4F"/>
    <w:rsid w:val="00C75B9F"/>
    <w:rsid w:val="00C762B5"/>
    <w:rsid w:val="00C77554"/>
    <w:rsid w:val="00C77B38"/>
    <w:rsid w:val="00C801F6"/>
    <w:rsid w:val="00C823A9"/>
    <w:rsid w:val="00C835F2"/>
    <w:rsid w:val="00C862C4"/>
    <w:rsid w:val="00C8722B"/>
    <w:rsid w:val="00C90888"/>
    <w:rsid w:val="00C9352B"/>
    <w:rsid w:val="00C95AD2"/>
    <w:rsid w:val="00C95B7D"/>
    <w:rsid w:val="00C95E1D"/>
    <w:rsid w:val="00C97E3A"/>
    <w:rsid w:val="00CA2E0F"/>
    <w:rsid w:val="00CA48E0"/>
    <w:rsid w:val="00CA5E72"/>
    <w:rsid w:val="00CB01D3"/>
    <w:rsid w:val="00CB2C94"/>
    <w:rsid w:val="00CB5F66"/>
    <w:rsid w:val="00CB6796"/>
    <w:rsid w:val="00CC0113"/>
    <w:rsid w:val="00CC0C28"/>
    <w:rsid w:val="00CC10A3"/>
    <w:rsid w:val="00CC1ACB"/>
    <w:rsid w:val="00CC3ECE"/>
    <w:rsid w:val="00CC3FCF"/>
    <w:rsid w:val="00CC507A"/>
    <w:rsid w:val="00CD0B68"/>
    <w:rsid w:val="00CD19C6"/>
    <w:rsid w:val="00CD30D9"/>
    <w:rsid w:val="00CD349C"/>
    <w:rsid w:val="00CD3862"/>
    <w:rsid w:val="00CD4DEB"/>
    <w:rsid w:val="00CD731A"/>
    <w:rsid w:val="00CD748A"/>
    <w:rsid w:val="00CE33B8"/>
    <w:rsid w:val="00CF022F"/>
    <w:rsid w:val="00CF0B5C"/>
    <w:rsid w:val="00CF0C7F"/>
    <w:rsid w:val="00CF0EB0"/>
    <w:rsid w:val="00CF2BCB"/>
    <w:rsid w:val="00CF4365"/>
    <w:rsid w:val="00CF4731"/>
    <w:rsid w:val="00CF4FA5"/>
    <w:rsid w:val="00CF5793"/>
    <w:rsid w:val="00CF6457"/>
    <w:rsid w:val="00CF6B3A"/>
    <w:rsid w:val="00D00051"/>
    <w:rsid w:val="00D00C9D"/>
    <w:rsid w:val="00D00F65"/>
    <w:rsid w:val="00D01564"/>
    <w:rsid w:val="00D03655"/>
    <w:rsid w:val="00D109C7"/>
    <w:rsid w:val="00D13054"/>
    <w:rsid w:val="00D13DF7"/>
    <w:rsid w:val="00D14695"/>
    <w:rsid w:val="00D14EFC"/>
    <w:rsid w:val="00D1618A"/>
    <w:rsid w:val="00D21CEF"/>
    <w:rsid w:val="00D22E60"/>
    <w:rsid w:val="00D24E18"/>
    <w:rsid w:val="00D24FE5"/>
    <w:rsid w:val="00D276B2"/>
    <w:rsid w:val="00D314C1"/>
    <w:rsid w:val="00D35F8C"/>
    <w:rsid w:val="00D37365"/>
    <w:rsid w:val="00D37CD1"/>
    <w:rsid w:val="00D37DE7"/>
    <w:rsid w:val="00D37E5A"/>
    <w:rsid w:val="00D40A85"/>
    <w:rsid w:val="00D41276"/>
    <w:rsid w:val="00D435DE"/>
    <w:rsid w:val="00D45A25"/>
    <w:rsid w:val="00D51168"/>
    <w:rsid w:val="00D5157F"/>
    <w:rsid w:val="00D5319D"/>
    <w:rsid w:val="00D546EC"/>
    <w:rsid w:val="00D54A7D"/>
    <w:rsid w:val="00D550EF"/>
    <w:rsid w:val="00D557D2"/>
    <w:rsid w:val="00D565EA"/>
    <w:rsid w:val="00D57D79"/>
    <w:rsid w:val="00D57D93"/>
    <w:rsid w:val="00D640C4"/>
    <w:rsid w:val="00D64AE8"/>
    <w:rsid w:val="00D64FE0"/>
    <w:rsid w:val="00D6546A"/>
    <w:rsid w:val="00D6548F"/>
    <w:rsid w:val="00D65B56"/>
    <w:rsid w:val="00D747D8"/>
    <w:rsid w:val="00D751ED"/>
    <w:rsid w:val="00D76381"/>
    <w:rsid w:val="00D80AD3"/>
    <w:rsid w:val="00D81854"/>
    <w:rsid w:val="00D87351"/>
    <w:rsid w:val="00D87ED5"/>
    <w:rsid w:val="00D90E67"/>
    <w:rsid w:val="00D931AE"/>
    <w:rsid w:val="00D9325D"/>
    <w:rsid w:val="00DA181F"/>
    <w:rsid w:val="00DA37E5"/>
    <w:rsid w:val="00DA4B5D"/>
    <w:rsid w:val="00DA4C3E"/>
    <w:rsid w:val="00DA521D"/>
    <w:rsid w:val="00DA7575"/>
    <w:rsid w:val="00DB1BB4"/>
    <w:rsid w:val="00DB2740"/>
    <w:rsid w:val="00DB5943"/>
    <w:rsid w:val="00DB6C48"/>
    <w:rsid w:val="00DB735A"/>
    <w:rsid w:val="00DB7DFA"/>
    <w:rsid w:val="00DC0EF8"/>
    <w:rsid w:val="00DC1596"/>
    <w:rsid w:val="00DC196B"/>
    <w:rsid w:val="00DC5249"/>
    <w:rsid w:val="00DC52B5"/>
    <w:rsid w:val="00DC6F2C"/>
    <w:rsid w:val="00DC7045"/>
    <w:rsid w:val="00DD038A"/>
    <w:rsid w:val="00DD0F6A"/>
    <w:rsid w:val="00DD177E"/>
    <w:rsid w:val="00DD1ED1"/>
    <w:rsid w:val="00DD5116"/>
    <w:rsid w:val="00DD52A2"/>
    <w:rsid w:val="00DD6A86"/>
    <w:rsid w:val="00DD771C"/>
    <w:rsid w:val="00DE0155"/>
    <w:rsid w:val="00DE0A2E"/>
    <w:rsid w:val="00DE0E4C"/>
    <w:rsid w:val="00DE34CF"/>
    <w:rsid w:val="00DE426E"/>
    <w:rsid w:val="00DE5096"/>
    <w:rsid w:val="00DE516F"/>
    <w:rsid w:val="00DE5AE9"/>
    <w:rsid w:val="00DE7339"/>
    <w:rsid w:val="00DF0C2C"/>
    <w:rsid w:val="00DF1C53"/>
    <w:rsid w:val="00DF1F19"/>
    <w:rsid w:val="00DF5DF6"/>
    <w:rsid w:val="00DF7E1D"/>
    <w:rsid w:val="00E00EAD"/>
    <w:rsid w:val="00E0191E"/>
    <w:rsid w:val="00E0378F"/>
    <w:rsid w:val="00E03CA4"/>
    <w:rsid w:val="00E043EB"/>
    <w:rsid w:val="00E05722"/>
    <w:rsid w:val="00E06ADF"/>
    <w:rsid w:val="00E07C17"/>
    <w:rsid w:val="00E11E7A"/>
    <w:rsid w:val="00E1571B"/>
    <w:rsid w:val="00E15AB3"/>
    <w:rsid w:val="00E1635F"/>
    <w:rsid w:val="00E165FC"/>
    <w:rsid w:val="00E25179"/>
    <w:rsid w:val="00E25370"/>
    <w:rsid w:val="00E2637D"/>
    <w:rsid w:val="00E26E24"/>
    <w:rsid w:val="00E30022"/>
    <w:rsid w:val="00E323CE"/>
    <w:rsid w:val="00E32AC9"/>
    <w:rsid w:val="00E34DAF"/>
    <w:rsid w:val="00E40C6A"/>
    <w:rsid w:val="00E42D35"/>
    <w:rsid w:val="00E44A8C"/>
    <w:rsid w:val="00E46FDA"/>
    <w:rsid w:val="00E47506"/>
    <w:rsid w:val="00E47FB3"/>
    <w:rsid w:val="00E55414"/>
    <w:rsid w:val="00E558CA"/>
    <w:rsid w:val="00E572EC"/>
    <w:rsid w:val="00E63A86"/>
    <w:rsid w:val="00E63F2F"/>
    <w:rsid w:val="00E651B3"/>
    <w:rsid w:val="00E66777"/>
    <w:rsid w:val="00E66EDC"/>
    <w:rsid w:val="00E7074B"/>
    <w:rsid w:val="00E718C6"/>
    <w:rsid w:val="00E71F04"/>
    <w:rsid w:val="00E741C7"/>
    <w:rsid w:val="00E75031"/>
    <w:rsid w:val="00E7528D"/>
    <w:rsid w:val="00E75925"/>
    <w:rsid w:val="00E76440"/>
    <w:rsid w:val="00E777AD"/>
    <w:rsid w:val="00E800A6"/>
    <w:rsid w:val="00E847A6"/>
    <w:rsid w:val="00E8544C"/>
    <w:rsid w:val="00E85B66"/>
    <w:rsid w:val="00E91A6C"/>
    <w:rsid w:val="00E92616"/>
    <w:rsid w:val="00E93241"/>
    <w:rsid w:val="00E94188"/>
    <w:rsid w:val="00E942DB"/>
    <w:rsid w:val="00E97084"/>
    <w:rsid w:val="00E97578"/>
    <w:rsid w:val="00EA00E4"/>
    <w:rsid w:val="00EA15B6"/>
    <w:rsid w:val="00EA4198"/>
    <w:rsid w:val="00EA4473"/>
    <w:rsid w:val="00EA4CF1"/>
    <w:rsid w:val="00EA59CB"/>
    <w:rsid w:val="00EA7185"/>
    <w:rsid w:val="00EB04F7"/>
    <w:rsid w:val="00EB1C93"/>
    <w:rsid w:val="00EB3E1F"/>
    <w:rsid w:val="00EB72C4"/>
    <w:rsid w:val="00EB7D8B"/>
    <w:rsid w:val="00EC0C28"/>
    <w:rsid w:val="00EC153F"/>
    <w:rsid w:val="00EC1D61"/>
    <w:rsid w:val="00EC3447"/>
    <w:rsid w:val="00EC3C29"/>
    <w:rsid w:val="00EC7B3B"/>
    <w:rsid w:val="00ED3CD6"/>
    <w:rsid w:val="00ED3FBF"/>
    <w:rsid w:val="00ED417A"/>
    <w:rsid w:val="00ED4220"/>
    <w:rsid w:val="00ED565E"/>
    <w:rsid w:val="00ED6E31"/>
    <w:rsid w:val="00ED764D"/>
    <w:rsid w:val="00EE094B"/>
    <w:rsid w:val="00EE3568"/>
    <w:rsid w:val="00EE35CC"/>
    <w:rsid w:val="00EE4016"/>
    <w:rsid w:val="00EE5371"/>
    <w:rsid w:val="00EE62DC"/>
    <w:rsid w:val="00EE657D"/>
    <w:rsid w:val="00EE6C18"/>
    <w:rsid w:val="00EF1ED8"/>
    <w:rsid w:val="00EF5A47"/>
    <w:rsid w:val="00EF78F2"/>
    <w:rsid w:val="00F0193F"/>
    <w:rsid w:val="00F01AB5"/>
    <w:rsid w:val="00F022C1"/>
    <w:rsid w:val="00F023BD"/>
    <w:rsid w:val="00F041FF"/>
    <w:rsid w:val="00F04F15"/>
    <w:rsid w:val="00F06722"/>
    <w:rsid w:val="00F06841"/>
    <w:rsid w:val="00F1253D"/>
    <w:rsid w:val="00F12BF2"/>
    <w:rsid w:val="00F144C7"/>
    <w:rsid w:val="00F152C1"/>
    <w:rsid w:val="00F17214"/>
    <w:rsid w:val="00F178DE"/>
    <w:rsid w:val="00F179B2"/>
    <w:rsid w:val="00F20452"/>
    <w:rsid w:val="00F208E9"/>
    <w:rsid w:val="00F232F1"/>
    <w:rsid w:val="00F2513E"/>
    <w:rsid w:val="00F26534"/>
    <w:rsid w:val="00F31FD1"/>
    <w:rsid w:val="00F36264"/>
    <w:rsid w:val="00F362B5"/>
    <w:rsid w:val="00F36533"/>
    <w:rsid w:val="00F407BA"/>
    <w:rsid w:val="00F40A10"/>
    <w:rsid w:val="00F40E7B"/>
    <w:rsid w:val="00F42CFB"/>
    <w:rsid w:val="00F43660"/>
    <w:rsid w:val="00F4408D"/>
    <w:rsid w:val="00F44AA0"/>
    <w:rsid w:val="00F44F8C"/>
    <w:rsid w:val="00F4548C"/>
    <w:rsid w:val="00F45973"/>
    <w:rsid w:val="00F47D7F"/>
    <w:rsid w:val="00F5042A"/>
    <w:rsid w:val="00F5405C"/>
    <w:rsid w:val="00F55A4B"/>
    <w:rsid w:val="00F61F72"/>
    <w:rsid w:val="00F6240B"/>
    <w:rsid w:val="00F63657"/>
    <w:rsid w:val="00F63835"/>
    <w:rsid w:val="00F645AB"/>
    <w:rsid w:val="00F704AD"/>
    <w:rsid w:val="00F74199"/>
    <w:rsid w:val="00F7580B"/>
    <w:rsid w:val="00F75AE5"/>
    <w:rsid w:val="00F76C34"/>
    <w:rsid w:val="00F80648"/>
    <w:rsid w:val="00F826BC"/>
    <w:rsid w:val="00F83E4D"/>
    <w:rsid w:val="00F87006"/>
    <w:rsid w:val="00F878A8"/>
    <w:rsid w:val="00F907B4"/>
    <w:rsid w:val="00F92FCE"/>
    <w:rsid w:val="00F93F52"/>
    <w:rsid w:val="00F947B7"/>
    <w:rsid w:val="00F94A0D"/>
    <w:rsid w:val="00F950DE"/>
    <w:rsid w:val="00F9605B"/>
    <w:rsid w:val="00F97F9C"/>
    <w:rsid w:val="00FA42C7"/>
    <w:rsid w:val="00FA43AA"/>
    <w:rsid w:val="00FA4B3F"/>
    <w:rsid w:val="00FA6E30"/>
    <w:rsid w:val="00FB0496"/>
    <w:rsid w:val="00FB10F3"/>
    <w:rsid w:val="00FB23A7"/>
    <w:rsid w:val="00FB2D58"/>
    <w:rsid w:val="00FB4C37"/>
    <w:rsid w:val="00FB6D56"/>
    <w:rsid w:val="00FB7EA7"/>
    <w:rsid w:val="00FC1BBF"/>
    <w:rsid w:val="00FC2F6D"/>
    <w:rsid w:val="00FC51E1"/>
    <w:rsid w:val="00FC689F"/>
    <w:rsid w:val="00FD0883"/>
    <w:rsid w:val="00FD244E"/>
    <w:rsid w:val="00FD385D"/>
    <w:rsid w:val="00FD4FCC"/>
    <w:rsid w:val="00FD7D02"/>
    <w:rsid w:val="00FE0002"/>
    <w:rsid w:val="00FE050D"/>
    <w:rsid w:val="00FE2FCD"/>
    <w:rsid w:val="00FE7E92"/>
    <w:rsid w:val="00FF0DF6"/>
    <w:rsid w:val="00FF1764"/>
    <w:rsid w:val="00FF2CA9"/>
    <w:rsid w:val="00FF3023"/>
    <w:rsid w:val="00FF3149"/>
    <w:rsid w:val="00FF447F"/>
    <w:rsid w:val="00FF4A84"/>
    <w:rsid w:val="00FF52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57DC9"/>
    <w:rPr>
      <w:rFonts w:ascii="Georgia" w:hAnsi="Georgia"/>
      <w:sz w:val="22"/>
      <w:szCs w:val="22"/>
    </w:rPr>
  </w:style>
  <w:style w:type="paragraph" w:styleId="1">
    <w:name w:val="heading 1"/>
    <w:basedOn w:val="a0"/>
    <w:next w:val="a1"/>
    <w:qFormat/>
    <w:rsid w:val="00153999"/>
    <w:pPr>
      <w:keepNext/>
      <w:keepLines/>
      <w:spacing w:before="120" w:after="120" w:line="240" w:lineRule="atLeast"/>
      <w:outlineLvl w:val="0"/>
    </w:pPr>
    <w:rPr>
      <w:b/>
      <w:caps/>
      <w:spacing w:val="20"/>
      <w:kern w:val="16"/>
      <w:sz w:val="24"/>
      <w:szCs w:val="24"/>
    </w:rPr>
  </w:style>
  <w:style w:type="paragraph" w:styleId="20">
    <w:name w:val="heading 2"/>
    <w:basedOn w:val="a0"/>
    <w:next w:val="a1"/>
    <w:qFormat/>
    <w:rsid w:val="00153999"/>
    <w:pPr>
      <w:keepNext/>
      <w:keepLines/>
      <w:spacing w:after="180" w:line="240" w:lineRule="atLeast"/>
      <w:jc w:val="center"/>
      <w:outlineLvl w:val="1"/>
    </w:pPr>
    <w:rPr>
      <w:b/>
      <w:caps/>
      <w:spacing w:val="10"/>
      <w:kern w:val="20"/>
      <w:sz w:val="18"/>
    </w:rPr>
  </w:style>
  <w:style w:type="paragraph" w:styleId="30">
    <w:name w:val="heading 3"/>
    <w:basedOn w:val="a0"/>
    <w:next w:val="a1"/>
    <w:qFormat/>
    <w:rsid w:val="00153999"/>
    <w:pPr>
      <w:keepNext/>
      <w:keepLines/>
      <w:spacing w:before="240" w:after="180" w:line="240" w:lineRule="atLeast"/>
      <w:outlineLvl w:val="2"/>
    </w:pPr>
    <w:rPr>
      <w:caps/>
      <w:kern w:val="20"/>
      <w:sz w:val="20"/>
    </w:rPr>
  </w:style>
  <w:style w:type="paragraph" w:styleId="4">
    <w:name w:val="heading 4"/>
    <w:basedOn w:val="a0"/>
    <w:next w:val="a1"/>
    <w:qFormat/>
    <w:rsid w:val="00153999"/>
    <w:pPr>
      <w:keepNext/>
      <w:keepLines/>
      <w:spacing w:before="240" w:after="240" w:line="240" w:lineRule="atLeast"/>
      <w:ind w:left="360"/>
      <w:outlineLvl w:val="3"/>
    </w:pPr>
    <w:rPr>
      <w:i/>
      <w:spacing w:val="5"/>
      <w:kern w:val="20"/>
      <w:sz w:val="24"/>
    </w:rPr>
  </w:style>
  <w:style w:type="paragraph" w:styleId="5">
    <w:name w:val="heading 5"/>
    <w:basedOn w:val="a0"/>
    <w:next w:val="a1"/>
    <w:qFormat/>
    <w:rsid w:val="00153999"/>
    <w:pPr>
      <w:keepNext/>
      <w:keepLines/>
      <w:spacing w:line="240" w:lineRule="atLeast"/>
      <w:outlineLvl w:val="4"/>
    </w:pPr>
    <w:rPr>
      <w:b/>
      <w:kern w:val="20"/>
    </w:rPr>
  </w:style>
  <w:style w:type="paragraph" w:styleId="6">
    <w:name w:val="heading 6"/>
    <w:basedOn w:val="a0"/>
    <w:next w:val="a1"/>
    <w:qFormat/>
    <w:rsid w:val="00153999"/>
    <w:pPr>
      <w:keepNext/>
      <w:keepLines/>
      <w:spacing w:line="240" w:lineRule="atLeast"/>
      <w:outlineLvl w:val="5"/>
    </w:pPr>
    <w:rPr>
      <w:i/>
      <w:spacing w:val="5"/>
      <w:kern w:val="20"/>
    </w:rPr>
  </w:style>
  <w:style w:type="paragraph" w:styleId="7">
    <w:name w:val="heading 7"/>
    <w:basedOn w:val="a0"/>
    <w:next w:val="a1"/>
    <w:qFormat/>
    <w:rsid w:val="00153999"/>
    <w:pPr>
      <w:keepNext/>
      <w:keepLines/>
      <w:spacing w:line="240" w:lineRule="atLeast"/>
      <w:outlineLvl w:val="6"/>
    </w:pPr>
    <w:rPr>
      <w:smallCaps/>
      <w:kern w:val="20"/>
    </w:rPr>
  </w:style>
  <w:style w:type="paragraph" w:styleId="8">
    <w:name w:val="heading 8"/>
    <w:basedOn w:val="a0"/>
    <w:next w:val="a1"/>
    <w:qFormat/>
    <w:rsid w:val="00153999"/>
    <w:pPr>
      <w:keepNext/>
      <w:keepLines/>
      <w:spacing w:line="240" w:lineRule="atLeast"/>
      <w:ind w:firstLine="360"/>
      <w:outlineLvl w:val="7"/>
    </w:pPr>
    <w:rPr>
      <w:i/>
      <w:spacing w:val="5"/>
      <w:kern w:val="20"/>
    </w:rPr>
  </w:style>
  <w:style w:type="paragraph" w:styleId="9">
    <w:name w:val="heading 9"/>
    <w:basedOn w:val="a0"/>
    <w:next w:val="a1"/>
    <w:qFormat/>
    <w:rsid w:val="00153999"/>
    <w:pPr>
      <w:keepNext/>
      <w:keepLines/>
      <w:spacing w:line="240" w:lineRule="atLeast"/>
      <w:outlineLvl w:val="8"/>
    </w:pPr>
    <w:rPr>
      <w:spacing w:val="-5"/>
      <w:kern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10"/>
    <w:rsid w:val="00153999"/>
    <w:pPr>
      <w:spacing w:after="240" w:line="240" w:lineRule="atLeast"/>
      <w:ind w:firstLine="360"/>
      <w:jc w:val="both"/>
    </w:pPr>
  </w:style>
  <w:style w:type="character" w:customStyle="1" w:styleId="10">
    <w:name w:val="Основной текст Знак1"/>
    <w:link w:val="a1"/>
    <w:rsid w:val="00153999"/>
    <w:rPr>
      <w:rFonts w:ascii="Georgia" w:hAnsi="Georgia"/>
      <w:sz w:val="22"/>
      <w:szCs w:val="22"/>
      <w:lang w:val="ru-RU" w:eastAsia="ru-RU" w:bidi="ar-SA"/>
    </w:rPr>
  </w:style>
  <w:style w:type="paragraph" w:styleId="a5">
    <w:name w:val="caption"/>
    <w:basedOn w:val="a0"/>
    <w:next w:val="a1"/>
    <w:qFormat/>
    <w:rsid w:val="00153999"/>
    <w:pPr>
      <w:keepNext/>
      <w:spacing w:before="60" w:after="240" w:line="200" w:lineRule="atLeast"/>
      <w:ind w:left="1920" w:hanging="120"/>
    </w:pPr>
    <w:rPr>
      <w:i/>
      <w:spacing w:val="5"/>
      <w:sz w:val="20"/>
    </w:rPr>
  </w:style>
  <w:style w:type="character" w:styleId="a6">
    <w:name w:val="endnote reference"/>
    <w:semiHidden/>
    <w:rsid w:val="006A1A7B"/>
    <w:rPr>
      <w:vertAlign w:val="superscript"/>
    </w:rPr>
  </w:style>
  <w:style w:type="paragraph" w:styleId="a7">
    <w:name w:val="endnote text"/>
    <w:basedOn w:val="a0"/>
    <w:semiHidden/>
    <w:rsid w:val="00DC7045"/>
    <w:pPr>
      <w:keepLines/>
      <w:spacing w:after="240" w:line="200" w:lineRule="atLeast"/>
      <w:jc w:val="both"/>
    </w:pPr>
    <w:rPr>
      <w:sz w:val="18"/>
    </w:rPr>
  </w:style>
  <w:style w:type="paragraph" w:customStyle="1" w:styleId="a8">
    <w:name w:val="Верхний колонтитул (основной)"/>
    <w:basedOn w:val="a1"/>
    <w:rsid w:val="006A1A7B"/>
    <w:pPr>
      <w:keepLines/>
      <w:tabs>
        <w:tab w:val="center" w:pos="4320"/>
        <w:tab w:val="right" w:pos="8640"/>
      </w:tabs>
      <w:spacing w:after="0"/>
      <w:ind w:firstLine="0"/>
      <w:jc w:val="center"/>
    </w:pPr>
    <w:rPr>
      <w:smallCaps/>
      <w:spacing w:val="15"/>
    </w:rPr>
  </w:style>
  <w:style w:type="character" w:styleId="a9">
    <w:name w:val="footnote reference"/>
    <w:semiHidden/>
    <w:rsid w:val="006A1A7B"/>
    <w:rPr>
      <w:vertAlign w:val="superscript"/>
    </w:rPr>
  </w:style>
  <w:style w:type="paragraph" w:styleId="aa">
    <w:name w:val="footnote text"/>
    <w:basedOn w:val="a0"/>
    <w:semiHidden/>
    <w:rsid w:val="00DC7045"/>
    <w:pPr>
      <w:keepLines/>
      <w:spacing w:after="240" w:line="200" w:lineRule="atLeast"/>
      <w:jc w:val="both"/>
    </w:pPr>
    <w:rPr>
      <w:sz w:val="18"/>
    </w:rPr>
  </w:style>
  <w:style w:type="paragraph" w:styleId="ab">
    <w:name w:val="header"/>
    <w:basedOn w:val="a8"/>
    <w:rsid w:val="006A1A7B"/>
    <w:pPr>
      <w:spacing w:after="120"/>
    </w:pPr>
  </w:style>
  <w:style w:type="paragraph" w:styleId="11">
    <w:name w:val="index 1"/>
    <w:basedOn w:val="a0"/>
    <w:semiHidden/>
    <w:rsid w:val="00153999"/>
    <w:pPr>
      <w:spacing w:line="240" w:lineRule="atLeast"/>
      <w:ind w:left="360" w:hanging="360"/>
    </w:pPr>
    <w:rPr>
      <w:sz w:val="21"/>
    </w:rPr>
  </w:style>
  <w:style w:type="paragraph" w:styleId="21">
    <w:name w:val="index 2"/>
    <w:basedOn w:val="a0"/>
    <w:semiHidden/>
    <w:rsid w:val="00153999"/>
    <w:pPr>
      <w:ind w:left="360" w:hanging="240"/>
    </w:pPr>
    <w:rPr>
      <w:sz w:val="21"/>
    </w:rPr>
  </w:style>
  <w:style w:type="paragraph" w:styleId="31">
    <w:name w:val="index 3"/>
    <w:basedOn w:val="a0"/>
    <w:semiHidden/>
    <w:rsid w:val="00153999"/>
    <w:pPr>
      <w:ind w:left="480" w:hanging="240"/>
    </w:pPr>
    <w:rPr>
      <w:sz w:val="21"/>
    </w:rPr>
  </w:style>
  <w:style w:type="paragraph" w:styleId="40">
    <w:name w:val="index 4"/>
    <w:basedOn w:val="a0"/>
    <w:semiHidden/>
    <w:rsid w:val="00153999"/>
    <w:pPr>
      <w:ind w:left="600" w:hanging="240"/>
    </w:pPr>
    <w:rPr>
      <w:sz w:val="21"/>
    </w:rPr>
  </w:style>
  <w:style w:type="paragraph" w:styleId="50">
    <w:name w:val="index 5"/>
    <w:basedOn w:val="a0"/>
    <w:semiHidden/>
    <w:rsid w:val="00153999"/>
    <w:pPr>
      <w:ind w:left="840" w:hanging="360"/>
    </w:pPr>
    <w:rPr>
      <w:sz w:val="21"/>
    </w:rPr>
  </w:style>
  <w:style w:type="paragraph" w:styleId="ac">
    <w:name w:val="index heading"/>
    <w:basedOn w:val="a0"/>
    <w:next w:val="11"/>
    <w:semiHidden/>
    <w:rsid w:val="00153999"/>
    <w:pPr>
      <w:keepNext/>
      <w:spacing w:line="480" w:lineRule="atLeast"/>
    </w:pPr>
    <w:rPr>
      <w:spacing w:val="-5"/>
      <w:sz w:val="28"/>
    </w:rPr>
  </w:style>
  <w:style w:type="paragraph" w:styleId="ad">
    <w:name w:val="List Number"/>
    <w:basedOn w:val="a0"/>
    <w:rsid w:val="00DC7045"/>
    <w:pPr>
      <w:spacing w:after="240" w:line="240" w:lineRule="atLeast"/>
      <w:ind w:left="720" w:right="720" w:hanging="360"/>
      <w:jc w:val="both"/>
    </w:pPr>
  </w:style>
  <w:style w:type="paragraph" w:styleId="ae">
    <w:name w:val="macro"/>
    <w:basedOn w:val="a1"/>
    <w:semiHidden/>
    <w:rsid w:val="006A1A7B"/>
    <w:pPr>
      <w:spacing w:line="240" w:lineRule="auto"/>
      <w:jc w:val="left"/>
    </w:pPr>
    <w:rPr>
      <w:rFonts w:ascii="Courier New" w:hAnsi="Courier New"/>
    </w:rPr>
  </w:style>
  <w:style w:type="paragraph" w:styleId="af">
    <w:name w:val="table of figures"/>
    <w:basedOn w:val="a0"/>
    <w:semiHidden/>
    <w:rsid w:val="00DC7045"/>
  </w:style>
  <w:style w:type="paragraph" w:styleId="12">
    <w:name w:val="toc 1"/>
    <w:basedOn w:val="a0"/>
    <w:semiHidden/>
    <w:rsid w:val="00DC7045"/>
    <w:pPr>
      <w:tabs>
        <w:tab w:val="right" w:leader="dot" w:pos="5040"/>
      </w:tabs>
    </w:pPr>
  </w:style>
  <w:style w:type="paragraph" w:styleId="22">
    <w:name w:val="toc 2"/>
    <w:basedOn w:val="a0"/>
    <w:semiHidden/>
    <w:rsid w:val="00DC7045"/>
    <w:pPr>
      <w:tabs>
        <w:tab w:val="right" w:leader="dot" w:pos="5040"/>
      </w:tabs>
    </w:pPr>
  </w:style>
  <w:style w:type="paragraph" w:styleId="32">
    <w:name w:val="toc 3"/>
    <w:basedOn w:val="a0"/>
    <w:semiHidden/>
    <w:rsid w:val="00DC7045"/>
    <w:pPr>
      <w:tabs>
        <w:tab w:val="right" w:leader="dot" w:pos="5040"/>
      </w:tabs>
    </w:pPr>
    <w:rPr>
      <w:i/>
    </w:rPr>
  </w:style>
  <w:style w:type="paragraph" w:styleId="41">
    <w:name w:val="toc 4"/>
    <w:basedOn w:val="a0"/>
    <w:semiHidden/>
    <w:rsid w:val="00DC7045"/>
    <w:pPr>
      <w:tabs>
        <w:tab w:val="right" w:leader="dot" w:pos="5040"/>
      </w:tabs>
    </w:pPr>
    <w:rPr>
      <w:i/>
    </w:rPr>
  </w:style>
  <w:style w:type="paragraph" w:styleId="51">
    <w:name w:val="toc 5"/>
    <w:basedOn w:val="a0"/>
    <w:semiHidden/>
    <w:rsid w:val="00DC7045"/>
    <w:rPr>
      <w:i/>
    </w:rPr>
  </w:style>
  <w:style w:type="paragraph" w:styleId="af0">
    <w:name w:val="Subtitle"/>
    <w:basedOn w:val="af1"/>
    <w:next w:val="a1"/>
    <w:qFormat/>
    <w:rsid w:val="008447AF"/>
    <w:pPr>
      <w:spacing w:after="420"/>
    </w:pPr>
    <w:rPr>
      <w:caps w:val="0"/>
      <w:smallCaps/>
      <w:spacing w:val="20"/>
      <w:kern w:val="0"/>
      <w:sz w:val="27"/>
    </w:rPr>
  </w:style>
  <w:style w:type="paragraph" w:styleId="af1">
    <w:name w:val="Title"/>
    <w:basedOn w:val="a0"/>
    <w:next w:val="af0"/>
    <w:qFormat/>
    <w:rsid w:val="00153999"/>
    <w:pPr>
      <w:keepNext/>
      <w:keepLines/>
      <w:spacing w:before="140"/>
      <w:jc w:val="center"/>
    </w:pPr>
    <w:rPr>
      <w:caps/>
      <w:spacing w:val="60"/>
      <w:kern w:val="20"/>
      <w:sz w:val="44"/>
    </w:rPr>
  </w:style>
  <w:style w:type="character" w:styleId="af2">
    <w:name w:val="annotation reference"/>
    <w:semiHidden/>
    <w:rsid w:val="006A1A7B"/>
    <w:rPr>
      <w:rFonts w:ascii="Times New Roman" w:hAnsi="Times New Roman"/>
      <w:sz w:val="16"/>
    </w:rPr>
  </w:style>
  <w:style w:type="paragraph" w:styleId="af3">
    <w:name w:val="annotation text"/>
    <w:aliases w:val=" Знак2"/>
    <w:basedOn w:val="a0"/>
    <w:link w:val="af4"/>
    <w:semiHidden/>
    <w:rsid w:val="00DC7045"/>
    <w:rPr>
      <w:rFonts w:ascii="Times New Roman" w:hAnsi="Times New Roman"/>
    </w:rPr>
  </w:style>
  <w:style w:type="paragraph" w:styleId="af5">
    <w:name w:val="table of authorities"/>
    <w:basedOn w:val="a0"/>
    <w:semiHidden/>
    <w:rsid w:val="006A1A7B"/>
    <w:pPr>
      <w:tabs>
        <w:tab w:val="right" w:leader="dot" w:pos="7560"/>
      </w:tabs>
    </w:pPr>
  </w:style>
  <w:style w:type="paragraph" w:styleId="af6">
    <w:name w:val="toa heading"/>
    <w:basedOn w:val="a0"/>
    <w:next w:val="af5"/>
    <w:semiHidden/>
    <w:rsid w:val="006A1A7B"/>
    <w:pPr>
      <w:keepNext/>
      <w:spacing w:line="720" w:lineRule="atLeast"/>
    </w:pPr>
    <w:rPr>
      <w:caps/>
      <w:spacing w:val="-10"/>
      <w:kern w:val="28"/>
    </w:rPr>
  </w:style>
  <w:style w:type="character" w:customStyle="1" w:styleId="af7">
    <w:name w:val="Основной текст Знак"/>
    <w:rsid w:val="008F0B4A"/>
    <w:rPr>
      <w:rFonts w:ascii="Georgia" w:hAnsi="Georgia"/>
      <w:sz w:val="22"/>
      <w:szCs w:val="22"/>
      <w:lang w:val="ru-RU" w:eastAsia="ru-RU" w:bidi="ar-SA"/>
    </w:rPr>
  </w:style>
  <w:style w:type="paragraph" w:styleId="a">
    <w:name w:val="List Bullet"/>
    <w:basedOn w:val="a0"/>
    <w:uiPriority w:val="99"/>
    <w:unhideWhenUsed/>
    <w:rsid w:val="00957DC9"/>
    <w:pPr>
      <w:numPr>
        <w:numId w:val="8"/>
      </w:numPr>
      <w:spacing w:after="120"/>
      <w:ind w:left="357" w:hanging="357"/>
      <w:contextualSpacing/>
      <w:jc w:val="both"/>
    </w:pPr>
  </w:style>
  <w:style w:type="character" w:customStyle="1" w:styleId="af4">
    <w:name w:val="Текст примечания Знак"/>
    <w:aliases w:val=" Знак2 Знак"/>
    <w:link w:val="af3"/>
    <w:semiHidden/>
    <w:rsid w:val="00F6240B"/>
    <w:rPr>
      <w:sz w:val="22"/>
      <w:szCs w:val="22"/>
    </w:rPr>
  </w:style>
  <w:style w:type="paragraph" w:styleId="af8">
    <w:name w:val="footer"/>
    <w:basedOn w:val="a0"/>
    <w:link w:val="af9"/>
    <w:uiPriority w:val="99"/>
    <w:semiHidden/>
    <w:unhideWhenUsed/>
    <w:rsid w:val="00D87ED5"/>
    <w:pPr>
      <w:tabs>
        <w:tab w:val="center" w:pos="4677"/>
        <w:tab w:val="right" w:pos="9355"/>
      </w:tabs>
    </w:pPr>
  </w:style>
  <w:style w:type="character" w:customStyle="1" w:styleId="af9">
    <w:name w:val="Нижний колонтитул Знак"/>
    <w:link w:val="af8"/>
    <w:uiPriority w:val="99"/>
    <w:semiHidden/>
    <w:rsid w:val="00D87ED5"/>
    <w:rPr>
      <w:rFonts w:ascii="Georgia" w:hAnsi="Georgia"/>
      <w:sz w:val="22"/>
      <w:szCs w:val="22"/>
    </w:rPr>
  </w:style>
  <w:style w:type="table" w:styleId="afa">
    <w:name w:val="Table Grid"/>
    <w:basedOn w:val="a3"/>
    <w:rsid w:val="003123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Знак2 Знак"/>
    <w:rsid w:val="00074933"/>
    <w:rPr>
      <w:rFonts w:ascii="Georgia" w:hAnsi="Georgia"/>
      <w:sz w:val="22"/>
      <w:szCs w:val="22"/>
      <w:lang w:val="ru-RU" w:eastAsia="ru-RU" w:bidi="ar-SA"/>
    </w:rPr>
  </w:style>
  <w:style w:type="character" w:styleId="afb">
    <w:name w:val="Hyperlink"/>
    <w:rsid w:val="007458BE"/>
    <w:rPr>
      <w:color w:val="0066CC"/>
      <w:u w:val="single"/>
    </w:rPr>
  </w:style>
  <w:style w:type="paragraph" w:styleId="afc">
    <w:name w:val="Balloon Text"/>
    <w:basedOn w:val="a0"/>
    <w:link w:val="afd"/>
    <w:semiHidden/>
    <w:rsid w:val="00816766"/>
    <w:rPr>
      <w:rFonts w:ascii="Tahoma" w:hAnsi="Tahoma"/>
      <w:sz w:val="16"/>
      <w:szCs w:val="16"/>
    </w:rPr>
  </w:style>
  <w:style w:type="character" w:customStyle="1" w:styleId="afd">
    <w:name w:val="Текст выноски Знак"/>
    <w:link w:val="afc"/>
    <w:semiHidden/>
    <w:rsid w:val="00816766"/>
    <w:rPr>
      <w:rFonts w:ascii="Tahoma" w:hAnsi="Tahoma" w:cs="Tahoma"/>
      <w:sz w:val="16"/>
      <w:szCs w:val="16"/>
    </w:rPr>
  </w:style>
  <w:style w:type="paragraph" w:styleId="afe">
    <w:name w:val="annotation subject"/>
    <w:basedOn w:val="af3"/>
    <w:next w:val="af3"/>
    <w:link w:val="aff"/>
    <w:uiPriority w:val="99"/>
    <w:semiHidden/>
    <w:unhideWhenUsed/>
    <w:rsid w:val="00231650"/>
    <w:rPr>
      <w:rFonts w:ascii="Georgia" w:hAnsi="Georgia"/>
      <w:b/>
      <w:bCs/>
    </w:rPr>
  </w:style>
  <w:style w:type="character" w:customStyle="1" w:styleId="aff">
    <w:name w:val="Тема примечания Знак"/>
    <w:link w:val="afe"/>
    <w:uiPriority w:val="99"/>
    <w:semiHidden/>
    <w:rsid w:val="00231650"/>
    <w:rPr>
      <w:rFonts w:ascii="Georgia" w:hAnsi="Georgia"/>
      <w:b/>
      <w:bCs/>
      <w:sz w:val="22"/>
      <w:szCs w:val="22"/>
    </w:rPr>
  </w:style>
  <w:style w:type="paragraph" w:styleId="2">
    <w:name w:val="List Bullet 2"/>
    <w:basedOn w:val="a0"/>
    <w:autoRedefine/>
    <w:rsid w:val="00592A5E"/>
    <w:pPr>
      <w:numPr>
        <w:numId w:val="9"/>
      </w:numPr>
    </w:pPr>
  </w:style>
  <w:style w:type="paragraph" w:styleId="3">
    <w:name w:val="List Bullet 3"/>
    <w:basedOn w:val="a0"/>
    <w:autoRedefine/>
    <w:rsid w:val="00592A5E"/>
    <w:pPr>
      <w:numPr>
        <w:numId w:val="10"/>
      </w:numPr>
    </w:pPr>
  </w:style>
</w:styles>
</file>

<file path=word/webSettings.xml><?xml version="1.0" encoding="utf-8"?>
<w:webSettings xmlns:r="http://schemas.openxmlformats.org/officeDocument/2006/relationships" xmlns:w="http://schemas.openxmlformats.org/wordprocessingml/2006/main">
  <w:divs>
    <w:div w:id="220749742">
      <w:bodyDiv w:val="1"/>
      <w:marLeft w:val="0"/>
      <w:marRight w:val="0"/>
      <w:marTop w:val="0"/>
      <w:marBottom w:val="0"/>
      <w:divBdr>
        <w:top w:val="none" w:sz="0" w:space="0" w:color="auto"/>
        <w:left w:val="none" w:sz="0" w:space="0" w:color="auto"/>
        <w:bottom w:val="none" w:sz="0" w:space="0" w:color="auto"/>
        <w:right w:val="none" w:sz="0" w:space="0" w:color="auto"/>
      </w:divBdr>
    </w:div>
    <w:div w:id="278294741">
      <w:bodyDiv w:val="1"/>
      <w:marLeft w:val="0"/>
      <w:marRight w:val="0"/>
      <w:marTop w:val="0"/>
      <w:marBottom w:val="0"/>
      <w:divBdr>
        <w:top w:val="none" w:sz="0" w:space="0" w:color="auto"/>
        <w:left w:val="none" w:sz="0" w:space="0" w:color="auto"/>
        <w:bottom w:val="none" w:sz="0" w:space="0" w:color="auto"/>
        <w:right w:val="none" w:sz="0" w:space="0" w:color="auto"/>
      </w:divBdr>
    </w:div>
    <w:div w:id="307832578">
      <w:bodyDiv w:val="1"/>
      <w:marLeft w:val="0"/>
      <w:marRight w:val="0"/>
      <w:marTop w:val="0"/>
      <w:marBottom w:val="0"/>
      <w:divBdr>
        <w:top w:val="none" w:sz="0" w:space="0" w:color="auto"/>
        <w:left w:val="none" w:sz="0" w:space="0" w:color="auto"/>
        <w:bottom w:val="none" w:sz="0" w:space="0" w:color="auto"/>
        <w:right w:val="none" w:sz="0" w:space="0" w:color="auto"/>
      </w:divBdr>
    </w:div>
    <w:div w:id="381951692">
      <w:bodyDiv w:val="1"/>
      <w:marLeft w:val="0"/>
      <w:marRight w:val="0"/>
      <w:marTop w:val="0"/>
      <w:marBottom w:val="0"/>
      <w:divBdr>
        <w:top w:val="none" w:sz="0" w:space="0" w:color="auto"/>
        <w:left w:val="none" w:sz="0" w:space="0" w:color="auto"/>
        <w:bottom w:val="none" w:sz="0" w:space="0" w:color="auto"/>
        <w:right w:val="none" w:sz="0" w:space="0" w:color="auto"/>
      </w:divBdr>
    </w:div>
    <w:div w:id="411699530">
      <w:bodyDiv w:val="1"/>
      <w:marLeft w:val="0"/>
      <w:marRight w:val="0"/>
      <w:marTop w:val="0"/>
      <w:marBottom w:val="0"/>
      <w:divBdr>
        <w:top w:val="none" w:sz="0" w:space="0" w:color="auto"/>
        <w:left w:val="none" w:sz="0" w:space="0" w:color="auto"/>
        <w:bottom w:val="none" w:sz="0" w:space="0" w:color="auto"/>
        <w:right w:val="none" w:sz="0" w:space="0" w:color="auto"/>
      </w:divBdr>
    </w:div>
    <w:div w:id="513224565">
      <w:bodyDiv w:val="1"/>
      <w:marLeft w:val="0"/>
      <w:marRight w:val="0"/>
      <w:marTop w:val="0"/>
      <w:marBottom w:val="0"/>
      <w:divBdr>
        <w:top w:val="none" w:sz="0" w:space="0" w:color="auto"/>
        <w:left w:val="none" w:sz="0" w:space="0" w:color="auto"/>
        <w:bottom w:val="none" w:sz="0" w:space="0" w:color="auto"/>
        <w:right w:val="none" w:sz="0" w:space="0" w:color="auto"/>
      </w:divBdr>
    </w:div>
    <w:div w:id="645862244">
      <w:bodyDiv w:val="1"/>
      <w:marLeft w:val="0"/>
      <w:marRight w:val="0"/>
      <w:marTop w:val="0"/>
      <w:marBottom w:val="0"/>
      <w:divBdr>
        <w:top w:val="none" w:sz="0" w:space="0" w:color="auto"/>
        <w:left w:val="none" w:sz="0" w:space="0" w:color="auto"/>
        <w:bottom w:val="none" w:sz="0" w:space="0" w:color="auto"/>
        <w:right w:val="none" w:sz="0" w:space="0" w:color="auto"/>
      </w:divBdr>
    </w:div>
    <w:div w:id="659425351">
      <w:bodyDiv w:val="1"/>
      <w:marLeft w:val="0"/>
      <w:marRight w:val="0"/>
      <w:marTop w:val="0"/>
      <w:marBottom w:val="0"/>
      <w:divBdr>
        <w:top w:val="none" w:sz="0" w:space="0" w:color="auto"/>
        <w:left w:val="none" w:sz="0" w:space="0" w:color="auto"/>
        <w:bottom w:val="none" w:sz="0" w:space="0" w:color="auto"/>
        <w:right w:val="none" w:sz="0" w:space="0" w:color="auto"/>
      </w:divBdr>
    </w:div>
    <w:div w:id="877595095">
      <w:bodyDiv w:val="1"/>
      <w:marLeft w:val="0"/>
      <w:marRight w:val="0"/>
      <w:marTop w:val="0"/>
      <w:marBottom w:val="0"/>
      <w:divBdr>
        <w:top w:val="none" w:sz="0" w:space="0" w:color="auto"/>
        <w:left w:val="none" w:sz="0" w:space="0" w:color="auto"/>
        <w:bottom w:val="none" w:sz="0" w:space="0" w:color="auto"/>
        <w:right w:val="none" w:sz="0" w:space="0" w:color="auto"/>
      </w:divBdr>
    </w:div>
    <w:div w:id="879249351">
      <w:bodyDiv w:val="1"/>
      <w:marLeft w:val="0"/>
      <w:marRight w:val="0"/>
      <w:marTop w:val="0"/>
      <w:marBottom w:val="0"/>
      <w:divBdr>
        <w:top w:val="none" w:sz="0" w:space="0" w:color="auto"/>
        <w:left w:val="none" w:sz="0" w:space="0" w:color="auto"/>
        <w:bottom w:val="none" w:sz="0" w:space="0" w:color="auto"/>
        <w:right w:val="none" w:sz="0" w:space="0" w:color="auto"/>
      </w:divBdr>
    </w:div>
    <w:div w:id="947011353">
      <w:bodyDiv w:val="1"/>
      <w:marLeft w:val="0"/>
      <w:marRight w:val="0"/>
      <w:marTop w:val="0"/>
      <w:marBottom w:val="0"/>
      <w:divBdr>
        <w:top w:val="none" w:sz="0" w:space="0" w:color="auto"/>
        <w:left w:val="none" w:sz="0" w:space="0" w:color="auto"/>
        <w:bottom w:val="none" w:sz="0" w:space="0" w:color="auto"/>
        <w:right w:val="none" w:sz="0" w:space="0" w:color="auto"/>
      </w:divBdr>
    </w:div>
    <w:div w:id="957878330">
      <w:bodyDiv w:val="1"/>
      <w:marLeft w:val="0"/>
      <w:marRight w:val="0"/>
      <w:marTop w:val="0"/>
      <w:marBottom w:val="0"/>
      <w:divBdr>
        <w:top w:val="none" w:sz="0" w:space="0" w:color="auto"/>
        <w:left w:val="none" w:sz="0" w:space="0" w:color="auto"/>
        <w:bottom w:val="none" w:sz="0" w:space="0" w:color="auto"/>
        <w:right w:val="none" w:sz="0" w:space="0" w:color="auto"/>
      </w:divBdr>
    </w:div>
    <w:div w:id="1032456066">
      <w:bodyDiv w:val="1"/>
      <w:marLeft w:val="0"/>
      <w:marRight w:val="0"/>
      <w:marTop w:val="0"/>
      <w:marBottom w:val="0"/>
      <w:divBdr>
        <w:top w:val="none" w:sz="0" w:space="0" w:color="auto"/>
        <w:left w:val="none" w:sz="0" w:space="0" w:color="auto"/>
        <w:bottom w:val="none" w:sz="0" w:space="0" w:color="auto"/>
        <w:right w:val="none" w:sz="0" w:space="0" w:color="auto"/>
      </w:divBdr>
    </w:div>
    <w:div w:id="1060861793">
      <w:bodyDiv w:val="1"/>
      <w:marLeft w:val="0"/>
      <w:marRight w:val="0"/>
      <w:marTop w:val="0"/>
      <w:marBottom w:val="0"/>
      <w:divBdr>
        <w:top w:val="none" w:sz="0" w:space="0" w:color="auto"/>
        <w:left w:val="none" w:sz="0" w:space="0" w:color="auto"/>
        <w:bottom w:val="none" w:sz="0" w:space="0" w:color="auto"/>
        <w:right w:val="none" w:sz="0" w:space="0" w:color="auto"/>
      </w:divBdr>
    </w:div>
    <w:div w:id="1094545406">
      <w:bodyDiv w:val="1"/>
      <w:marLeft w:val="0"/>
      <w:marRight w:val="0"/>
      <w:marTop w:val="0"/>
      <w:marBottom w:val="0"/>
      <w:divBdr>
        <w:top w:val="none" w:sz="0" w:space="0" w:color="auto"/>
        <w:left w:val="none" w:sz="0" w:space="0" w:color="auto"/>
        <w:bottom w:val="none" w:sz="0" w:space="0" w:color="auto"/>
        <w:right w:val="none" w:sz="0" w:space="0" w:color="auto"/>
      </w:divBdr>
    </w:div>
    <w:div w:id="1130630226">
      <w:bodyDiv w:val="1"/>
      <w:marLeft w:val="0"/>
      <w:marRight w:val="0"/>
      <w:marTop w:val="0"/>
      <w:marBottom w:val="0"/>
      <w:divBdr>
        <w:top w:val="none" w:sz="0" w:space="0" w:color="auto"/>
        <w:left w:val="none" w:sz="0" w:space="0" w:color="auto"/>
        <w:bottom w:val="none" w:sz="0" w:space="0" w:color="auto"/>
        <w:right w:val="none" w:sz="0" w:space="0" w:color="auto"/>
      </w:divBdr>
      <w:divsChild>
        <w:div w:id="1673602683">
          <w:marLeft w:val="0"/>
          <w:marRight w:val="0"/>
          <w:marTop w:val="0"/>
          <w:marBottom w:val="0"/>
          <w:divBdr>
            <w:top w:val="none" w:sz="0" w:space="0" w:color="auto"/>
            <w:left w:val="none" w:sz="0" w:space="0" w:color="auto"/>
            <w:bottom w:val="none" w:sz="0" w:space="0" w:color="auto"/>
            <w:right w:val="none" w:sz="0" w:space="0" w:color="auto"/>
          </w:divBdr>
        </w:div>
      </w:divsChild>
    </w:div>
    <w:div w:id="1255936983">
      <w:bodyDiv w:val="1"/>
      <w:marLeft w:val="0"/>
      <w:marRight w:val="0"/>
      <w:marTop w:val="0"/>
      <w:marBottom w:val="0"/>
      <w:divBdr>
        <w:top w:val="none" w:sz="0" w:space="0" w:color="auto"/>
        <w:left w:val="none" w:sz="0" w:space="0" w:color="auto"/>
        <w:bottom w:val="none" w:sz="0" w:space="0" w:color="auto"/>
        <w:right w:val="none" w:sz="0" w:space="0" w:color="auto"/>
      </w:divBdr>
    </w:div>
    <w:div w:id="1260682162">
      <w:bodyDiv w:val="1"/>
      <w:marLeft w:val="0"/>
      <w:marRight w:val="0"/>
      <w:marTop w:val="0"/>
      <w:marBottom w:val="0"/>
      <w:divBdr>
        <w:top w:val="none" w:sz="0" w:space="0" w:color="auto"/>
        <w:left w:val="none" w:sz="0" w:space="0" w:color="auto"/>
        <w:bottom w:val="none" w:sz="0" w:space="0" w:color="auto"/>
        <w:right w:val="none" w:sz="0" w:space="0" w:color="auto"/>
      </w:divBdr>
    </w:div>
    <w:div w:id="1301571187">
      <w:bodyDiv w:val="1"/>
      <w:marLeft w:val="0"/>
      <w:marRight w:val="0"/>
      <w:marTop w:val="0"/>
      <w:marBottom w:val="0"/>
      <w:divBdr>
        <w:top w:val="none" w:sz="0" w:space="0" w:color="auto"/>
        <w:left w:val="none" w:sz="0" w:space="0" w:color="auto"/>
        <w:bottom w:val="none" w:sz="0" w:space="0" w:color="auto"/>
        <w:right w:val="none" w:sz="0" w:space="0" w:color="auto"/>
      </w:divBdr>
    </w:div>
    <w:div w:id="1384451418">
      <w:bodyDiv w:val="1"/>
      <w:marLeft w:val="0"/>
      <w:marRight w:val="0"/>
      <w:marTop w:val="0"/>
      <w:marBottom w:val="0"/>
      <w:divBdr>
        <w:top w:val="none" w:sz="0" w:space="0" w:color="auto"/>
        <w:left w:val="none" w:sz="0" w:space="0" w:color="auto"/>
        <w:bottom w:val="none" w:sz="0" w:space="0" w:color="auto"/>
        <w:right w:val="none" w:sz="0" w:space="0" w:color="auto"/>
      </w:divBdr>
      <w:divsChild>
        <w:div w:id="1487164360">
          <w:marLeft w:val="0"/>
          <w:marRight w:val="0"/>
          <w:marTop w:val="0"/>
          <w:marBottom w:val="0"/>
          <w:divBdr>
            <w:top w:val="none" w:sz="0" w:space="0" w:color="auto"/>
            <w:left w:val="none" w:sz="0" w:space="0" w:color="auto"/>
            <w:bottom w:val="none" w:sz="0" w:space="0" w:color="auto"/>
            <w:right w:val="none" w:sz="0" w:space="0" w:color="auto"/>
          </w:divBdr>
        </w:div>
      </w:divsChild>
    </w:div>
    <w:div w:id="1398866233">
      <w:bodyDiv w:val="1"/>
      <w:marLeft w:val="0"/>
      <w:marRight w:val="0"/>
      <w:marTop w:val="0"/>
      <w:marBottom w:val="0"/>
      <w:divBdr>
        <w:top w:val="none" w:sz="0" w:space="0" w:color="auto"/>
        <w:left w:val="none" w:sz="0" w:space="0" w:color="auto"/>
        <w:bottom w:val="none" w:sz="0" w:space="0" w:color="auto"/>
        <w:right w:val="none" w:sz="0" w:space="0" w:color="auto"/>
      </w:divBdr>
    </w:div>
    <w:div w:id="1681083683">
      <w:bodyDiv w:val="1"/>
      <w:marLeft w:val="0"/>
      <w:marRight w:val="0"/>
      <w:marTop w:val="0"/>
      <w:marBottom w:val="0"/>
      <w:divBdr>
        <w:top w:val="none" w:sz="0" w:space="0" w:color="auto"/>
        <w:left w:val="none" w:sz="0" w:space="0" w:color="auto"/>
        <w:bottom w:val="none" w:sz="0" w:space="0" w:color="auto"/>
        <w:right w:val="none" w:sz="0" w:space="0" w:color="auto"/>
      </w:divBdr>
    </w:div>
    <w:div w:id="1786149353">
      <w:bodyDiv w:val="1"/>
      <w:marLeft w:val="0"/>
      <w:marRight w:val="0"/>
      <w:marTop w:val="0"/>
      <w:marBottom w:val="0"/>
      <w:divBdr>
        <w:top w:val="none" w:sz="0" w:space="0" w:color="auto"/>
        <w:left w:val="none" w:sz="0" w:space="0" w:color="auto"/>
        <w:bottom w:val="none" w:sz="0" w:space="0" w:color="auto"/>
        <w:right w:val="none" w:sz="0" w:space="0" w:color="auto"/>
      </w:divBdr>
    </w:div>
    <w:div w:id="1830293894">
      <w:bodyDiv w:val="1"/>
      <w:marLeft w:val="0"/>
      <w:marRight w:val="0"/>
      <w:marTop w:val="0"/>
      <w:marBottom w:val="0"/>
      <w:divBdr>
        <w:top w:val="none" w:sz="0" w:space="0" w:color="auto"/>
        <w:left w:val="none" w:sz="0" w:space="0" w:color="auto"/>
        <w:bottom w:val="none" w:sz="0" w:space="0" w:color="auto"/>
        <w:right w:val="none" w:sz="0" w:space="0" w:color="auto"/>
      </w:divBdr>
    </w:div>
    <w:div w:id="1831823889">
      <w:bodyDiv w:val="1"/>
      <w:marLeft w:val="0"/>
      <w:marRight w:val="0"/>
      <w:marTop w:val="0"/>
      <w:marBottom w:val="0"/>
      <w:divBdr>
        <w:top w:val="none" w:sz="0" w:space="0" w:color="auto"/>
        <w:left w:val="none" w:sz="0" w:space="0" w:color="auto"/>
        <w:bottom w:val="none" w:sz="0" w:space="0" w:color="auto"/>
        <w:right w:val="none" w:sz="0" w:space="0" w:color="auto"/>
      </w:divBdr>
    </w:div>
    <w:div w:id="1838769115">
      <w:bodyDiv w:val="1"/>
      <w:marLeft w:val="0"/>
      <w:marRight w:val="0"/>
      <w:marTop w:val="0"/>
      <w:marBottom w:val="0"/>
      <w:divBdr>
        <w:top w:val="none" w:sz="0" w:space="0" w:color="auto"/>
        <w:left w:val="none" w:sz="0" w:space="0" w:color="auto"/>
        <w:bottom w:val="none" w:sz="0" w:space="0" w:color="auto"/>
        <w:right w:val="none" w:sz="0" w:space="0" w:color="auto"/>
      </w:divBdr>
    </w:div>
    <w:div w:id="1857842561">
      <w:bodyDiv w:val="1"/>
      <w:marLeft w:val="0"/>
      <w:marRight w:val="0"/>
      <w:marTop w:val="0"/>
      <w:marBottom w:val="0"/>
      <w:divBdr>
        <w:top w:val="none" w:sz="0" w:space="0" w:color="auto"/>
        <w:left w:val="none" w:sz="0" w:space="0" w:color="auto"/>
        <w:bottom w:val="none" w:sz="0" w:space="0" w:color="auto"/>
        <w:right w:val="none" w:sz="0" w:space="0" w:color="auto"/>
      </w:divBdr>
      <w:divsChild>
        <w:div w:id="1301378149">
          <w:marLeft w:val="0"/>
          <w:marRight w:val="0"/>
          <w:marTop w:val="0"/>
          <w:marBottom w:val="0"/>
          <w:divBdr>
            <w:top w:val="none" w:sz="0" w:space="0" w:color="auto"/>
            <w:left w:val="none" w:sz="0" w:space="0" w:color="auto"/>
            <w:bottom w:val="none" w:sz="0" w:space="0" w:color="auto"/>
            <w:right w:val="none" w:sz="0" w:space="0" w:color="auto"/>
          </w:divBdr>
        </w:div>
      </w:divsChild>
    </w:div>
    <w:div w:id="2085491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medprevent-systems.net/produkte/prognos/"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bm-innovations.com/index.php/produkte_brustgurte.html"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1064;&#1072;&#1073;&#1083;&#1086;&#1085;&#1099;\&#1054;&#1090;&#1095;&#1077;&#1090;&#1099;\&#1048;&#1079;&#1099;&#1089;&#1082;&#1072;&#1085;&#1085;&#1099;&#1081;%20&#1086;&#1090;&#1095;&#1077;&#1090;.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Изысканный отчет</Template>
  <TotalTime>64</TotalTime>
  <Pages>11</Pages>
  <Words>2718</Words>
  <Characters>20530</Characters>
  <Application>Microsoft Office Word</Application>
  <DocSecurity>0</DocSecurity>
  <Lines>171</Lines>
  <Paragraphs>46</Paragraphs>
  <ScaleCrop>false</ScaleCrop>
  <HeadingPairs>
    <vt:vector size="2" baseType="variant">
      <vt:variant>
        <vt:lpstr>Название</vt:lpstr>
      </vt:variant>
      <vt:variant>
        <vt:i4>1</vt:i4>
      </vt:variant>
    </vt:vector>
  </HeadingPairs>
  <TitlesOfParts>
    <vt:vector size="1" baseType="lpstr">
      <vt:lpstr>Отчет изысканного стиля</vt:lpstr>
    </vt:vector>
  </TitlesOfParts>
  <Company/>
  <LinksUpToDate>false</LinksUpToDate>
  <CharactersWithSpaces>23202</CharactersWithSpaces>
  <SharedDoc>false</SharedDoc>
  <HLinks>
    <vt:vector size="12" baseType="variant">
      <vt:variant>
        <vt:i4>4391018</vt:i4>
      </vt:variant>
      <vt:variant>
        <vt:i4>3</vt:i4>
      </vt:variant>
      <vt:variant>
        <vt:i4>0</vt:i4>
      </vt:variant>
      <vt:variant>
        <vt:i4>5</vt:i4>
      </vt:variant>
      <vt:variant>
        <vt:lpwstr>http://www.bm-innovations.com/index.php/produkte_brustgurte.html</vt:lpwstr>
      </vt:variant>
      <vt:variant>
        <vt:lpwstr/>
      </vt:variant>
      <vt:variant>
        <vt:i4>8061046</vt:i4>
      </vt:variant>
      <vt:variant>
        <vt:i4>0</vt:i4>
      </vt:variant>
      <vt:variant>
        <vt:i4>0</vt:i4>
      </vt:variant>
      <vt:variant>
        <vt:i4>5</vt:i4>
      </vt:variant>
      <vt:variant>
        <vt:lpwstr>http://www.medprevent-systems.net/produkte/prognos/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изысканного стиля</dc:title>
  <dc:creator>Розанов А.Л.</dc:creator>
  <cp:lastModifiedBy>Rosanov</cp:lastModifiedBy>
  <cp:revision>7</cp:revision>
  <cp:lastPrinted>2010-09-08T14:38:00Z</cp:lastPrinted>
  <dcterms:created xsi:type="dcterms:W3CDTF">2022-05-24T17:09:00Z</dcterms:created>
  <dcterms:modified xsi:type="dcterms:W3CDTF">2022-05-24T09:19:00Z</dcterms:modified>
</cp:coreProperties>
</file>